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81F9C" w14:textId="77777777" w:rsidR="002A48AE" w:rsidRPr="002C4C6C" w:rsidRDefault="00250494" w:rsidP="001C701D">
      <w:pPr>
        <w:spacing w:after="800"/>
      </w:pPr>
      <w:r>
        <w:rPr>
          <w:lang w:val="en-US"/>
        </w:rPr>
        <w:drawing>
          <wp:inline distT="0" distB="0" distL="0" distR="0" wp14:anchorId="0E1A461B" wp14:editId="210020D9">
            <wp:extent cx="5940425" cy="6741160"/>
            <wp:effectExtent l="0" t="0" r="3175" b="0"/>
            <wp:docPr id="1" name="Picture 1" descr="naft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fta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6741160"/>
                    </a:xfrm>
                    <a:prstGeom prst="rect">
                      <a:avLst/>
                    </a:prstGeom>
                    <a:noFill/>
                    <a:ln>
                      <a:noFill/>
                    </a:ln>
                  </pic:spPr>
                </pic:pic>
              </a:graphicData>
            </a:graphic>
          </wp:inline>
        </w:drawing>
      </w:r>
    </w:p>
    <w:p w14:paraId="64219F01" w14:textId="77777777" w:rsidR="001C701D" w:rsidRPr="002C4C6C" w:rsidRDefault="001C701D" w:rsidP="001C701D">
      <w:pPr>
        <w:spacing w:after="800"/>
        <w:sectPr w:rsidR="001C701D" w:rsidRPr="002C4C6C" w:rsidSect="001C701D">
          <w:footerReference w:type="first" r:id="rId8"/>
          <w:type w:val="continuous"/>
          <w:pgSz w:w="11904" w:h="16836"/>
          <w:pgMar w:top="992" w:right="1134" w:bottom="284" w:left="1418" w:header="851" w:footer="284" w:gutter="0"/>
          <w:cols w:space="720"/>
          <w:titlePg/>
          <w:docGrid w:linePitch="360"/>
        </w:sectPr>
      </w:pPr>
    </w:p>
    <w:p w14:paraId="78DDC273" w14:textId="3EB62CEA" w:rsidR="001C701D" w:rsidRPr="00C1401B" w:rsidRDefault="00C1401B" w:rsidP="001C701D">
      <w:pPr>
        <w:spacing w:line="240" w:lineRule="auto"/>
        <w:jc w:val="center"/>
        <w:rPr>
          <w:sz w:val="27"/>
          <w:szCs w:val="27"/>
        </w:rPr>
      </w:pPr>
      <w:r w:rsidRPr="00C1401B">
        <w:rPr>
          <w:sz w:val="27"/>
          <w:szCs w:val="27"/>
        </w:rPr>
        <w:t>SÄÄRE TIRBI TELKIMISALA, JÄÄTMEMAJA JA KUIVKÄIMLA</w:t>
      </w:r>
      <w:r w:rsidR="00F63365" w:rsidRPr="00C1401B">
        <w:rPr>
          <w:sz w:val="27"/>
          <w:szCs w:val="27"/>
        </w:rPr>
        <w:t>,</w:t>
      </w:r>
      <w:r w:rsidR="001C701D" w:rsidRPr="00C1401B">
        <w:rPr>
          <w:sz w:val="27"/>
          <w:szCs w:val="27"/>
        </w:rPr>
        <w:t xml:space="preserve"> EHITUSPROJEKT</w:t>
      </w:r>
    </w:p>
    <w:p w14:paraId="6E79B4DA" w14:textId="2C94930F" w:rsidR="002A7485" w:rsidRPr="00771D2B" w:rsidRDefault="003D45AD" w:rsidP="001C701D">
      <w:pPr>
        <w:spacing w:line="240" w:lineRule="auto"/>
        <w:jc w:val="center"/>
      </w:pPr>
      <w:r>
        <w:t>H</w:t>
      </w:r>
      <w:r w:rsidR="00C1401B">
        <w:t>II</w:t>
      </w:r>
      <w:r>
        <w:t>U</w:t>
      </w:r>
      <w:r w:rsidR="002A7485" w:rsidRPr="00771D2B">
        <w:t xml:space="preserve"> maakond, </w:t>
      </w:r>
      <w:r w:rsidR="00C1401B">
        <w:t>HIIUMAA</w:t>
      </w:r>
      <w:r w:rsidR="002A7485" w:rsidRPr="00771D2B">
        <w:t xml:space="preserve"> vald, </w:t>
      </w:r>
      <w:r w:rsidR="00C1401B">
        <w:t>KASSARI küla</w:t>
      </w:r>
      <w:r w:rsidR="002A7485" w:rsidRPr="00771D2B">
        <w:t xml:space="preserve">, </w:t>
      </w:r>
      <w:r w:rsidR="009906C5">
        <w:t>SOPIPÕLLU</w:t>
      </w:r>
    </w:p>
    <w:p w14:paraId="4E1C11CB" w14:textId="77777777" w:rsidR="001C701D" w:rsidRDefault="001C701D" w:rsidP="001C701D">
      <w:pPr>
        <w:spacing w:line="240" w:lineRule="auto"/>
        <w:rPr>
          <w:rStyle w:val="PageNumber"/>
          <w:sz w:val="12"/>
        </w:rPr>
      </w:pPr>
    </w:p>
    <w:p w14:paraId="25E389AA" w14:textId="77777777" w:rsidR="001C701D" w:rsidRPr="00BB6AC8" w:rsidRDefault="001C701D" w:rsidP="001C701D">
      <w:pPr>
        <w:spacing w:line="240" w:lineRule="auto"/>
        <w:rPr>
          <w:sz w:val="12"/>
        </w:rPr>
        <w:sectPr w:rsidR="001C701D" w:rsidRPr="00BB6AC8" w:rsidSect="001C701D">
          <w:type w:val="continuous"/>
          <w:pgSz w:w="11904" w:h="16836"/>
          <w:pgMar w:top="992" w:right="1134" w:bottom="284" w:left="1418" w:header="851" w:footer="284" w:gutter="0"/>
          <w:cols w:space="720"/>
          <w:titlePg/>
          <w:docGrid w:linePitch="360"/>
        </w:sect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A0" w:firstRow="1" w:lastRow="0" w:firstColumn="1" w:lastColumn="0" w:noHBand="0" w:noVBand="0"/>
      </w:tblPr>
      <w:tblGrid>
        <w:gridCol w:w="2556"/>
        <w:gridCol w:w="2607"/>
        <w:gridCol w:w="2580"/>
        <w:gridCol w:w="1613"/>
      </w:tblGrid>
      <w:tr w:rsidR="001C701D" w:rsidRPr="00590CFE" w14:paraId="219A5A59" w14:textId="77777777" w:rsidTr="002A7485">
        <w:trPr>
          <w:trHeight w:val="416"/>
        </w:trPr>
        <w:tc>
          <w:tcPr>
            <w:tcW w:w="2556" w:type="dxa"/>
          </w:tcPr>
          <w:p w14:paraId="25250E55" w14:textId="77777777" w:rsidR="001C701D" w:rsidRPr="00590CFE" w:rsidRDefault="001C701D" w:rsidP="001C701D">
            <w:pPr>
              <w:spacing w:line="240" w:lineRule="auto"/>
              <w:rPr>
                <w:sz w:val="12"/>
              </w:rPr>
            </w:pPr>
            <w:r w:rsidRPr="00590CFE">
              <w:rPr>
                <w:sz w:val="12"/>
              </w:rPr>
              <w:t>Tellija:</w:t>
            </w:r>
          </w:p>
          <w:p w14:paraId="19A3A8F9" w14:textId="1373DE2F" w:rsidR="001C701D" w:rsidRPr="00590CFE" w:rsidRDefault="00C1401B" w:rsidP="001C701D">
            <w:pPr>
              <w:spacing w:line="240" w:lineRule="auto"/>
              <w:jc w:val="right"/>
            </w:pPr>
            <w:r>
              <w:t>Riigimetsa Maj. Keskus</w:t>
            </w:r>
          </w:p>
        </w:tc>
        <w:tc>
          <w:tcPr>
            <w:tcW w:w="2607" w:type="dxa"/>
          </w:tcPr>
          <w:p w14:paraId="369626FC" w14:textId="77777777" w:rsidR="001C701D" w:rsidRPr="00590CFE" w:rsidRDefault="001C701D" w:rsidP="001C701D">
            <w:pPr>
              <w:spacing w:line="240" w:lineRule="auto"/>
              <w:rPr>
                <w:sz w:val="12"/>
              </w:rPr>
            </w:pPr>
            <w:r w:rsidRPr="00590CFE">
              <w:rPr>
                <w:sz w:val="12"/>
              </w:rPr>
              <w:t>Kinnistu omanik:</w:t>
            </w:r>
          </w:p>
          <w:p w14:paraId="396252CF" w14:textId="377404A6" w:rsidR="001C701D" w:rsidRPr="00590CFE" w:rsidRDefault="00C1401B" w:rsidP="001C701D">
            <w:pPr>
              <w:spacing w:line="240" w:lineRule="auto"/>
              <w:jc w:val="right"/>
            </w:pPr>
            <w:r>
              <w:t>Eesti Vabariik</w:t>
            </w:r>
          </w:p>
        </w:tc>
        <w:tc>
          <w:tcPr>
            <w:tcW w:w="2580" w:type="dxa"/>
          </w:tcPr>
          <w:p w14:paraId="0C0FB10F" w14:textId="77777777" w:rsidR="001C701D" w:rsidRPr="00590CFE" w:rsidRDefault="001C701D" w:rsidP="001C701D">
            <w:pPr>
              <w:spacing w:line="240" w:lineRule="auto"/>
              <w:rPr>
                <w:sz w:val="12"/>
              </w:rPr>
            </w:pPr>
            <w:r w:rsidRPr="00590CFE">
              <w:rPr>
                <w:sz w:val="12"/>
              </w:rPr>
              <w:t>Projekti autor:</w:t>
            </w:r>
          </w:p>
          <w:p w14:paraId="51084877" w14:textId="77777777" w:rsidR="001C701D" w:rsidRPr="00590CFE" w:rsidRDefault="001C701D" w:rsidP="001C701D">
            <w:pPr>
              <w:spacing w:line="240" w:lineRule="auto"/>
              <w:jc w:val="right"/>
            </w:pPr>
            <w:r w:rsidRPr="00590CFE">
              <w:t>Madis Karu</w:t>
            </w:r>
          </w:p>
        </w:tc>
        <w:tc>
          <w:tcPr>
            <w:tcW w:w="1613" w:type="dxa"/>
          </w:tcPr>
          <w:p w14:paraId="45D0EA07" w14:textId="77777777" w:rsidR="001C701D" w:rsidRPr="00590CFE" w:rsidRDefault="001C701D" w:rsidP="001C701D">
            <w:pPr>
              <w:spacing w:line="240" w:lineRule="auto"/>
              <w:rPr>
                <w:sz w:val="12"/>
              </w:rPr>
            </w:pPr>
            <w:r w:rsidRPr="00590CFE">
              <w:rPr>
                <w:sz w:val="12"/>
              </w:rPr>
              <w:t>Töö nr:</w:t>
            </w:r>
          </w:p>
          <w:p w14:paraId="7AAEDE7D" w14:textId="7AA525D2" w:rsidR="001C701D" w:rsidRPr="00590CFE" w:rsidRDefault="00C1401B" w:rsidP="009C4E34">
            <w:pPr>
              <w:spacing w:line="240" w:lineRule="auto"/>
              <w:jc w:val="right"/>
            </w:pPr>
            <w:r>
              <w:t>RM</w:t>
            </w:r>
            <w:r w:rsidR="00817BE0">
              <w:t>K</w:t>
            </w:r>
            <w:r w:rsidR="002A7485" w:rsidRPr="00590CFE">
              <w:t>0</w:t>
            </w:r>
            <w:r w:rsidR="00EE2FFC" w:rsidRPr="00590CFE">
              <w:t>1</w:t>
            </w:r>
            <w:r w:rsidR="00817BE0">
              <w:t>20</w:t>
            </w:r>
          </w:p>
        </w:tc>
      </w:tr>
      <w:tr w:rsidR="001C701D" w:rsidRPr="00590CFE" w14:paraId="79205D60" w14:textId="77777777" w:rsidTr="002A7485">
        <w:trPr>
          <w:trHeight w:hRule="exact" w:val="454"/>
        </w:trPr>
        <w:tc>
          <w:tcPr>
            <w:tcW w:w="2556" w:type="dxa"/>
            <w:vMerge w:val="restart"/>
          </w:tcPr>
          <w:p w14:paraId="3988C267" w14:textId="77777777" w:rsidR="001C701D" w:rsidRPr="00590CFE" w:rsidRDefault="001C701D" w:rsidP="001C701D">
            <w:pPr>
              <w:spacing w:line="240" w:lineRule="auto"/>
              <w:rPr>
                <w:sz w:val="12"/>
              </w:rPr>
            </w:pPr>
            <w:r w:rsidRPr="00590CFE">
              <w:rPr>
                <w:sz w:val="12"/>
              </w:rPr>
              <w:t>Tellija aadress:</w:t>
            </w:r>
          </w:p>
          <w:p w14:paraId="5213999C" w14:textId="3FFB5151" w:rsidR="00817BE0" w:rsidRPr="00590CFE" w:rsidRDefault="00C1401B" w:rsidP="00817BE0">
            <w:pPr>
              <w:spacing w:line="240" w:lineRule="auto"/>
              <w:jc w:val="right"/>
            </w:pPr>
            <w:r>
              <w:t>Lääne-Viru</w:t>
            </w:r>
            <w:r w:rsidR="00817BE0" w:rsidRPr="00590CFE">
              <w:t xml:space="preserve"> maakond,</w:t>
            </w:r>
          </w:p>
          <w:p w14:paraId="54F8D355" w14:textId="4FFE84B6" w:rsidR="00817BE0" w:rsidRPr="00590CFE" w:rsidRDefault="00C1401B" w:rsidP="00817BE0">
            <w:pPr>
              <w:spacing w:line="240" w:lineRule="auto"/>
              <w:jc w:val="right"/>
            </w:pPr>
            <w:r>
              <w:t xml:space="preserve">Haljala </w:t>
            </w:r>
            <w:r w:rsidR="00817BE0" w:rsidRPr="00590CFE">
              <w:t>vald,</w:t>
            </w:r>
          </w:p>
          <w:p w14:paraId="68D03FAA" w14:textId="69347930" w:rsidR="00817BE0" w:rsidRPr="00590CFE" w:rsidRDefault="00C1401B" w:rsidP="00817BE0">
            <w:pPr>
              <w:spacing w:line="240" w:lineRule="auto"/>
              <w:jc w:val="right"/>
            </w:pPr>
            <w:r>
              <w:t>Sagadi küla</w:t>
            </w:r>
            <w:r w:rsidR="00817BE0" w:rsidRPr="00590CFE">
              <w:t>,</w:t>
            </w:r>
          </w:p>
          <w:p w14:paraId="2D2FF42B" w14:textId="6FCAB46D" w:rsidR="001C701D" w:rsidRPr="00590CFE" w:rsidRDefault="00C1401B" w:rsidP="00817BE0">
            <w:pPr>
              <w:spacing w:line="240" w:lineRule="auto"/>
              <w:jc w:val="right"/>
            </w:pPr>
            <w:r>
              <w:t>Mõisa</w:t>
            </w:r>
            <w:r w:rsidR="001C701D" w:rsidRPr="00590CFE">
              <w:t>,</w:t>
            </w:r>
          </w:p>
          <w:p w14:paraId="23B6D769" w14:textId="0ACE1EB1" w:rsidR="001C701D" w:rsidRPr="00590CFE" w:rsidRDefault="00C1401B" w:rsidP="001C701D">
            <w:pPr>
              <w:spacing w:line="240" w:lineRule="auto"/>
              <w:jc w:val="right"/>
            </w:pPr>
            <w:r>
              <w:t>45</w:t>
            </w:r>
            <w:r w:rsidR="003F4BB7">
              <w:t>40</w:t>
            </w:r>
            <w:r>
              <w:t>3</w:t>
            </w:r>
          </w:p>
          <w:p w14:paraId="38729D0E" w14:textId="77777777" w:rsidR="001C701D" w:rsidRPr="00590CFE" w:rsidRDefault="001C701D" w:rsidP="001C701D">
            <w:pPr>
              <w:spacing w:line="240" w:lineRule="auto"/>
            </w:pPr>
          </w:p>
        </w:tc>
        <w:tc>
          <w:tcPr>
            <w:tcW w:w="2607" w:type="dxa"/>
            <w:vMerge w:val="restart"/>
          </w:tcPr>
          <w:p w14:paraId="1FFFE79F" w14:textId="77777777" w:rsidR="001C701D" w:rsidRPr="00590CFE" w:rsidRDefault="001C701D" w:rsidP="001C701D">
            <w:pPr>
              <w:spacing w:line="240" w:lineRule="auto"/>
              <w:rPr>
                <w:sz w:val="12"/>
              </w:rPr>
            </w:pPr>
            <w:r w:rsidRPr="00590CFE">
              <w:rPr>
                <w:sz w:val="12"/>
              </w:rPr>
              <w:t xml:space="preserve">Kinnistu omaniku aadress: </w:t>
            </w:r>
          </w:p>
          <w:p w14:paraId="428EC1CD" w14:textId="77777777" w:rsidR="00744C70" w:rsidRPr="00590CFE" w:rsidRDefault="00744C70" w:rsidP="00744C70">
            <w:pPr>
              <w:spacing w:line="240" w:lineRule="auto"/>
              <w:jc w:val="right"/>
            </w:pPr>
            <w:r w:rsidRPr="00590CFE">
              <w:t>Harju maakond,</w:t>
            </w:r>
          </w:p>
          <w:p w14:paraId="08242ADD" w14:textId="3482836E" w:rsidR="003D45AD" w:rsidRPr="00590CFE" w:rsidRDefault="00C1401B" w:rsidP="003D45AD">
            <w:pPr>
              <w:spacing w:line="240" w:lineRule="auto"/>
              <w:jc w:val="right"/>
            </w:pPr>
            <w:r>
              <w:t>Tallinn</w:t>
            </w:r>
            <w:r w:rsidR="003D45AD" w:rsidRPr="00590CFE">
              <w:t>,</w:t>
            </w:r>
          </w:p>
          <w:p w14:paraId="6E8D0A18" w14:textId="70FE97F5" w:rsidR="003D45AD" w:rsidRPr="00590CFE" w:rsidRDefault="00C1401B" w:rsidP="003D45AD">
            <w:pPr>
              <w:spacing w:line="240" w:lineRule="auto"/>
              <w:jc w:val="right"/>
            </w:pPr>
            <w:r>
              <w:t>Kesklinn</w:t>
            </w:r>
            <w:r w:rsidR="003D45AD" w:rsidRPr="00590CFE">
              <w:t>,</w:t>
            </w:r>
          </w:p>
          <w:p w14:paraId="07CC9EA9" w14:textId="609BCA09" w:rsidR="00744C70" w:rsidRPr="00590CFE" w:rsidRDefault="00C1401B" w:rsidP="003D45AD">
            <w:pPr>
              <w:spacing w:line="240" w:lineRule="auto"/>
              <w:jc w:val="right"/>
            </w:pPr>
            <w:r>
              <w:t>Narva mnt 7a</w:t>
            </w:r>
            <w:r w:rsidR="00744C70" w:rsidRPr="00590CFE">
              <w:t>,</w:t>
            </w:r>
          </w:p>
          <w:p w14:paraId="3E2F67C5" w14:textId="74374CB8" w:rsidR="001C701D" w:rsidRPr="00590CFE" w:rsidRDefault="00C1401B" w:rsidP="009C4E34">
            <w:pPr>
              <w:spacing w:line="240" w:lineRule="auto"/>
              <w:jc w:val="right"/>
            </w:pPr>
            <w:r>
              <w:t>10117</w:t>
            </w:r>
          </w:p>
        </w:tc>
        <w:tc>
          <w:tcPr>
            <w:tcW w:w="2580" w:type="dxa"/>
          </w:tcPr>
          <w:p w14:paraId="3BACC888" w14:textId="77777777" w:rsidR="001C701D" w:rsidRPr="00590CFE" w:rsidRDefault="001C701D" w:rsidP="001C701D">
            <w:pPr>
              <w:spacing w:line="240" w:lineRule="auto"/>
              <w:rPr>
                <w:sz w:val="12"/>
              </w:rPr>
            </w:pPr>
            <w:r w:rsidRPr="00590CFE">
              <w:rPr>
                <w:sz w:val="12"/>
              </w:rPr>
              <w:t>Projektijuht:</w:t>
            </w:r>
          </w:p>
          <w:p w14:paraId="6E95ECAF" w14:textId="77777777" w:rsidR="001C701D" w:rsidRPr="00590CFE" w:rsidRDefault="001C701D" w:rsidP="001C701D">
            <w:pPr>
              <w:spacing w:line="240" w:lineRule="auto"/>
              <w:jc w:val="right"/>
            </w:pPr>
            <w:r w:rsidRPr="00590CFE">
              <w:t>Madis Karu</w:t>
            </w:r>
          </w:p>
        </w:tc>
        <w:tc>
          <w:tcPr>
            <w:tcW w:w="1613" w:type="dxa"/>
            <w:shd w:val="clear" w:color="auto" w:fill="auto"/>
          </w:tcPr>
          <w:p w14:paraId="08A5E944" w14:textId="77777777" w:rsidR="001C701D" w:rsidRPr="00590CFE" w:rsidRDefault="001C701D" w:rsidP="001C701D">
            <w:pPr>
              <w:spacing w:line="240" w:lineRule="auto"/>
              <w:rPr>
                <w:sz w:val="12"/>
              </w:rPr>
            </w:pPr>
            <w:r w:rsidRPr="00590CFE">
              <w:rPr>
                <w:sz w:val="12"/>
              </w:rPr>
              <w:t>Staadium:</w:t>
            </w:r>
          </w:p>
          <w:p w14:paraId="5FF29A90" w14:textId="59DE5145" w:rsidR="001C701D" w:rsidRPr="00590CFE" w:rsidRDefault="009906C5" w:rsidP="001C701D">
            <w:pPr>
              <w:spacing w:line="240" w:lineRule="auto"/>
              <w:jc w:val="right"/>
            </w:pPr>
            <w:r>
              <w:t>TÖÖ</w:t>
            </w:r>
            <w:r w:rsidR="00DB024B" w:rsidRPr="00590CFE">
              <w:t>PROJEKT</w:t>
            </w:r>
          </w:p>
        </w:tc>
      </w:tr>
      <w:tr w:rsidR="001C701D" w:rsidRPr="00590CFE" w14:paraId="08BEAE97" w14:textId="77777777" w:rsidTr="002A7485">
        <w:trPr>
          <w:trHeight w:hRule="exact" w:val="454"/>
        </w:trPr>
        <w:tc>
          <w:tcPr>
            <w:tcW w:w="2556" w:type="dxa"/>
            <w:vMerge/>
          </w:tcPr>
          <w:p w14:paraId="69AB2E9F" w14:textId="77777777" w:rsidR="001C701D" w:rsidRPr="00590CFE" w:rsidRDefault="001C701D" w:rsidP="001C701D">
            <w:pPr>
              <w:spacing w:line="240" w:lineRule="auto"/>
              <w:rPr>
                <w:sz w:val="12"/>
              </w:rPr>
            </w:pPr>
          </w:p>
        </w:tc>
        <w:tc>
          <w:tcPr>
            <w:tcW w:w="2607" w:type="dxa"/>
            <w:vMerge/>
          </w:tcPr>
          <w:p w14:paraId="6728889D" w14:textId="77777777" w:rsidR="001C701D" w:rsidRPr="00590CFE" w:rsidRDefault="001C701D" w:rsidP="001C701D">
            <w:pPr>
              <w:spacing w:line="240" w:lineRule="auto"/>
              <w:rPr>
                <w:sz w:val="12"/>
              </w:rPr>
            </w:pPr>
          </w:p>
        </w:tc>
        <w:tc>
          <w:tcPr>
            <w:tcW w:w="2580" w:type="dxa"/>
            <w:shd w:val="clear" w:color="auto" w:fill="auto"/>
          </w:tcPr>
          <w:p w14:paraId="190DDCBC" w14:textId="77777777" w:rsidR="001C701D" w:rsidRPr="00590CFE" w:rsidRDefault="001C701D" w:rsidP="001C701D">
            <w:pPr>
              <w:spacing w:line="240" w:lineRule="auto"/>
              <w:rPr>
                <w:sz w:val="12"/>
              </w:rPr>
            </w:pPr>
            <w:r w:rsidRPr="00590CFE">
              <w:rPr>
                <w:sz w:val="12"/>
              </w:rPr>
              <w:t>Arhitekt:</w:t>
            </w:r>
          </w:p>
          <w:p w14:paraId="43D9C8C7" w14:textId="77777777" w:rsidR="001C701D" w:rsidRPr="00590CFE" w:rsidRDefault="001C701D" w:rsidP="001C701D">
            <w:pPr>
              <w:spacing w:line="240" w:lineRule="auto"/>
              <w:jc w:val="right"/>
              <w:rPr>
                <w:sz w:val="12"/>
              </w:rPr>
            </w:pPr>
            <w:r w:rsidRPr="00590CFE">
              <w:t>Madis Karu</w:t>
            </w:r>
          </w:p>
        </w:tc>
        <w:tc>
          <w:tcPr>
            <w:tcW w:w="1613" w:type="dxa"/>
            <w:shd w:val="clear" w:color="auto" w:fill="auto"/>
          </w:tcPr>
          <w:p w14:paraId="14F841C7" w14:textId="77777777" w:rsidR="001C701D" w:rsidRPr="00590CFE" w:rsidRDefault="001C701D" w:rsidP="001C701D">
            <w:pPr>
              <w:spacing w:line="240" w:lineRule="auto"/>
              <w:rPr>
                <w:sz w:val="12"/>
              </w:rPr>
            </w:pPr>
            <w:r w:rsidRPr="00590CFE">
              <w:rPr>
                <w:sz w:val="12"/>
              </w:rPr>
              <w:t>Kaust:</w:t>
            </w:r>
          </w:p>
          <w:p w14:paraId="13002DB6" w14:textId="77777777" w:rsidR="001C701D" w:rsidRPr="00590CFE" w:rsidRDefault="001C701D" w:rsidP="001C701D">
            <w:pPr>
              <w:spacing w:line="240" w:lineRule="auto"/>
              <w:jc w:val="right"/>
            </w:pPr>
            <w:r w:rsidRPr="00590CFE">
              <w:t>1</w:t>
            </w:r>
          </w:p>
          <w:p w14:paraId="08E65E5C" w14:textId="77777777" w:rsidR="001C701D" w:rsidRPr="00590CFE" w:rsidRDefault="001C701D" w:rsidP="001C701D">
            <w:pPr>
              <w:spacing w:line="240" w:lineRule="auto"/>
              <w:rPr>
                <w:sz w:val="12"/>
              </w:rPr>
            </w:pPr>
          </w:p>
        </w:tc>
      </w:tr>
      <w:tr w:rsidR="001C701D" w:rsidRPr="00590CFE" w14:paraId="5AAC4E2B" w14:textId="77777777" w:rsidTr="002A7485">
        <w:trPr>
          <w:trHeight w:hRule="exact" w:val="454"/>
        </w:trPr>
        <w:tc>
          <w:tcPr>
            <w:tcW w:w="2556" w:type="dxa"/>
            <w:vMerge/>
          </w:tcPr>
          <w:p w14:paraId="163C8F0E" w14:textId="77777777" w:rsidR="001C701D" w:rsidRPr="00590CFE" w:rsidRDefault="001C701D" w:rsidP="001C701D">
            <w:pPr>
              <w:spacing w:line="240" w:lineRule="auto"/>
              <w:rPr>
                <w:sz w:val="12"/>
              </w:rPr>
            </w:pPr>
          </w:p>
        </w:tc>
        <w:tc>
          <w:tcPr>
            <w:tcW w:w="2607" w:type="dxa"/>
            <w:vMerge/>
          </w:tcPr>
          <w:p w14:paraId="2C48C868" w14:textId="77777777" w:rsidR="001C701D" w:rsidRPr="00590CFE" w:rsidRDefault="001C701D" w:rsidP="001C701D">
            <w:pPr>
              <w:spacing w:line="240" w:lineRule="auto"/>
              <w:rPr>
                <w:sz w:val="12"/>
              </w:rPr>
            </w:pPr>
          </w:p>
        </w:tc>
        <w:tc>
          <w:tcPr>
            <w:tcW w:w="2580" w:type="dxa"/>
            <w:shd w:val="clear" w:color="auto" w:fill="auto"/>
          </w:tcPr>
          <w:p w14:paraId="7F3CF9B8" w14:textId="77777777" w:rsidR="001C701D" w:rsidRPr="00590CFE" w:rsidRDefault="001C701D" w:rsidP="001C701D">
            <w:pPr>
              <w:spacing w:line="240" w:lineRule="auto"/>
              <w:rPr>
                <w:sz w:val="12"/>
              </w:rPr>
            </w:pPr>
            <w:r w:rsidRPr="00590CFE">
              <w:rPr>
                <w:sz w:val="12"/>
              </w:rPr>
              <w:t>Joonestaja:</w:t>
            </w:r>
          </w:p>
          <w:p w14:paraId="61451408" w14:textId="77777777" w:rsidR="001C701D" w:rsidRPr="00590CFE" w:rsidRDefault="001C701D" w:rsidP="001C701D">
            <w:pPr>
              <w:spacing w:line="240" w:lineRule="auto"/>
              <w:jc w:val="right"/>
              <w:rPr>
                <w:sz w:val="12"/>
              </w:rPr>
            </w:pPr>
            <w:r w:rsidRPr="00590CFE">
              <w:t>Madis Karu</w:t>
            </w:r>
          </w:p>
        </w:tc>
        <w:tc>
          <w:tcPr>
            <w:tcW w:w="1613" w:type="dxa"/>
            <w:shd w:val="clear" w:color="auto" w:fill="auto"/>
          </w:tcPr>
          <w:p w14:paraId="321E716A" w14:textId="77777777" w:rsidR="001C701D" w:rsidRPr="00590CFE" w:rsidRDefault="001C701D" w:rsidP="001C701D">
            <w:pPr>
              <w:spacing w:line="240" w:lineRule="auto"/>
              <w:rPr>
                <w:sz w:val="12"/>
              </w:rPr>
            </w:pPr>
            <w:r w:rsidRPr="00590CFE">
              <w:rPr>
                <w:sz w:val="12"/>
              </w:rPr>
              <w:t>Kaustu:</w:t>
            </w:r>
          </w:p>
          <w:p w14:paraId="54F1C8AC" w14:textId="77777777" w:rsidR="001C701D" w:rsidRPr="00590CFE" w:rsidRDefault="001C701D" w:rsidP="001C701D">
            <w:pPr>
              <w:spacing w:line="240" w:lineRule="auto"/>
              <w:jc w:val="right"/>
            </w:pPr>
            <w:r w:rsidRPr="00590CFE">
              <w:t>1</w:t>
            </w:r>
          </w:p>
        </w:tc>
      </w:tr>
      <w:tr w:rsidR="001C701D" w:rsidRPr="00590CFE" w14:paraId="00F83A4A" w14:textId="77777777" w:rsidTr="002A7485">
        <w:trPr>
          <w:trHeight w:val="430"/>
        </w:trPr>
        <w:tc>
          <w:tcPr>
            <w:tcW w:w="2556" w:type="dxa"/>
          </w:tcPr>
          <w:p w14:paraId="1F3F9FBD" w14:textId="77777777" w:rsidR="001C701D" w:rsidRPr="00590CFE" w:rsidRDefault="001C701D" w:rsidP="001C701D">
            <w:pPr>
              <w:spacing w:line="240" w:lineRule="auto"/>
              <w:rPr>
                <w:sz w:val="12"/>
              </w:rPr>
            </w:pPr>
            <w:r w:rsidRPr="00590CFE">
              <w:rPr>
                <w:sz w:val="12"/>
              </w:rPr>
              <w:t>Tellija esindaja:</w:t>
            </w:r>
          </w:p>
          <w:p w14:paraId="66DFE083" w14:textId="5F3D5E93" w:rsidR="001C701D" w:rsidRPr="00590CFE" w:rsidRDefault="00C1401B" w:rsidP="001C701D">
            <w:pPr>
              <w:spacing w:line="240" w:lineRule="auto"/>
              <w:jc w:val="right"/>
            </w:pPr>
            <w:r>
              <w:t>Üllar Soonik</w:t>
            </w:r>
            <w:r w:rsidR="00744C70" w:rsidRPr="00590CFE">
              <w:t xml:space="preserve"> </w:t>
            </w:r>
          </w:p>
        </w:tc>
        <w:tc>
          <w:tcPr>
            <w:tcW w:w="2607" w:type="dxa"/>
          </w:tcPr>
          <w:p w14:paraId="35B4ED0A" w14:textId="77777777" w:rsidR="001C701D" w:rsidRPr="00590CFE" w:rsidRDefault="001C701D" w:rsidP="001C701D">
            <w:pPr>
              <w:spacing w:line="240" w:lineRule="auto"/>
            </w:pPr>
            <w:r w:rsidRPr="00590CFE">
              <w:rPr>
                <w:sz w:val="12"/>
              </w:rPr>
              <w:t>Kinnistu omaniku esindaja:</w:t>
            </w:r>
          </w:p>
          <w:p w14:paraId="78F65E3D" w14:textId="02E44849" w:rsidR="001C701D" w:rsidRPr="00590CFE" w:rsidRDefault="00C1401B" w:rsidP="001C701D">
            <w:pPr>
              <w:spacing w:line="240" w:lineRule="auto"/>
              <w:jc w:val="right"/>
            </w:pPr>
            <w:r>
              <w:t>Rain Epler</w:t>
            </w:r>
          </w:p>
        </w:tc>
        <w:tc>
          <w:tcPr>
            <w:tcW w:w="2580" w:type="dxa"/>
          </w:tcPr>
          <w:p w14:paraId="1E8A408D" w14:textId="77777777" w:rsidR="001C701D" w:rsidRPr="00590CFE" w:rsidRDefault="001C701D" w:rsidP="001C701D">
            <w:pPr>
              <w:spacing w:line="240" w:lineRule="auto"/>
              <w:rPr>
                <w:sz w:val="12"/>
              </w:rPr>
            </w:pPr>
            <w:r w:rsidRPr="00590CFE">
              <w:rPr>
                <w:sz w:val="12"/>
              </w:rPr>
              <w:t>Vastutav spetsialist:</w:t>
            </w:r>
          </w:p>
          <w:p w14:paraId="38DB1466" w14:textId="1E811F72" w:rsidR="001C701D" w:rsidRPr="00590CFE" w:rsidRDefault="00720FF8" w:rsidP="001C701D">
            <w:pPr>
              <w:spacing w:line="240" w:lineRule="auto"/>
              <w:jc w:val="right"/>
            </w:pPr>
            <w:r w:rsidRPr="00590CFE">
              <w:t>Veiko Koppe</w:t>
            </w:r>
            <w:r w:rsidR="009C4E34" w:rsidRPr="00590CFE">
              <w:t>, vol. arh. 7</w:t>
            </w:r>
          </w:p>
        </w:tc>
        <w:tc>
          <w:tcPr>
            <w:tcW w:w="1613" w:type="dxa"/>
          </w:tcPr>
          <w:p w14:paraId="47AA6937" w14:textId="77777777" w:rsidR="001C701D" w:rsidRPr="00590CFE" w:rsidRDefault="001C701D" w:rsidP="001C701D">
            <w:pPr>
              <w:spacing w:line="240" w:lineRule="auto"/>
              <w:rPr>
                <w:sz w:val="12"/>
              </w:rPr>
            </w:pPr>
            <w:r w:rsidRPr="00590CFE">
              <w:rPr>
                <w:sz w:val="12"/>
              </w:rPr>
              <w:t>Kuupäev:</w:t>
            </w:r>
          </w:p>
          <w:p w14:paraId="6F934CDA" w14:textId="53D79FD7" w:rsidR="001C701D" w:rsidRPr="00590CFE" w:rsidRDefault="001C701D" w:rsidP="001C701D">
            <w:pPr>
              <w:spacing w:line="240" w:lineRule="auto"/>
              <w:jc w:val="right"/>
            </w:pPr>
            <w:r w:rsidRPr="00590CFE">
              <w:rPr>
                <w:rStyle w:val="PageNumber"/>
                <w:lang w:val="cs-CZ"/>
              </w:rPr>
              <w:fldChar w:fldCharType="begin"/>
            </w:r>
            <w:r w:rsidRPr="00590CFE">
              <w:rPr>
                <w:rStyle w:val="PageNumber"/>
                <w:lang w:val="cs-CZ"/>
              </w:rPr>
              <w:instrText xml:space="preserve"> DATE \@ "dd.MM.yyyy." </w:instrText>
            </w:r>
            <w:r w:rsidRPr="00590CFE">
              <w:rPr>
                <w:rStyle w:val="PageNumber"/>
                <w:lang w:val="cs-CZ"/>
              </w:rPr>
              <w:fldChar w:fldCharType="separate"/>
            </w:r>
            <w:r w:rsidR="007A2611">
              <w:rPr>
                <w:rStyle w:val="PageNumber"/>
                <w:lang w:val="cs-CZ"/>
              </w:rPr>
              <w:t>29.07.2021.</w:t>
            </w:r>
            <w:r w:rsidRPr="00590CFE">
              <w:rPr>
                <w:rStyle w:val="PageNumber"/>
                <w:lang w:val="cs-CZ"/>
              </w:rPr>
              <w:fldChar w:fldCharType="end"/>
            </w:r>
          </w:p>
        </w:tc>
      </w:tr>
    </w:tbl>
    <w:p w14:paraId="4DE0DC5C" w14:textId="77777777" w:rsidR="001C701D" w:rsidRDefault="001C701D" w:rsidP="001C701D">
      <w:pPr>
        <w:pBdr>
          <w:top w:val="single" w:sz="4" w:space="1" w:color="auto"/>
          <w:left w:val="single" w:sz="4" w:space="4" w:color="auto"/>
          <w:bottom w:val="single" w:sz="4" w:space="1" w:color="auto"/>
          <w:right w:val="single" w:sz="4" w:space="4" w:color="auto"/>
          <w:between w:val="single" w:sz="4" w:space="1" w:color="auto"/>
        </w:pBdr>
        <w:spacing w:line="240" w:lineRule="auto"/>
        <w:sectPr w:rsidR="001C701D" w:rsidSect="001C701D">
          <w:headerReference w:type="default" r:id="rId9"/>
          <w:footerReference w:type="default" r:id="rId10"/>
          <w:type w:val="continuous"/>
          <w:pgSz w:w="11904" w:h="16836"/>
          <w:pgMar w:top="992" w:right="1134" w:bottom="284" w:left="1418" w:header="851" w:footer="284" w:gutter="0"/>
          <w:cols w:space="720"/>
          <w:docGrid w:linePitch="360"/>
        </w:sectPr>
      </w:pPr>
    </w:p>
    <w:p w14:paraId="46728718" w14:textId="787A52BC" w:rsidR="001C701D" w:rsidRPr="00C9634D" w:rsidRDefault="001C701D" w:rsidP="000F2A09">
      <w:pPr>
        <w:pStyle w:val="TOC1"/>
      </w:pPr>
      <w:r w:rsidRPr="00C9634D">
        <w:lastRenderedPageBreak/>
        <w:t>Seletuskiri</w:t>
      </w:r>
    </w:p>
    <w:p w14:paraId="5F6CADA5" w14:textId="25675AFE" w:rsidR="0042136C" w:rsidRDefault="001C701D">
      <w:pPr>
        <w:pStyle w:val="TOC1"/>
        <w:rPr>
          <w:rFonts w:asciiTheme="minorHAnsi" w:eastAsiaTheme="minorEastAsia" w:hAnsiTheme="minorHAnsi" w:cstheme="minorBidi"/>
          <w:sz w:val="24"/>
          <w:szCs w:val="24"/>
          <w:lang w:val="en-US"/>
        </w:rPr>
      </w:pPr>
      <w:r>
        <w:rPr>
          <w:lang w:val="cs-CZ"/>
        </w:rPr>
        <w:fldChar w:fldCharType="begin"/>
      </w:r>
      <w:r>
        <w:rPr>
          <w:lang w:val="cs-CZ"/>
        </w:rPr>
        <w:instrText xml:space="preserve"> TOC \o "1-1" \t "Heading 2,1,Heading 3,1" </w:instrText>
      </w:r>
      <w:r>
        <w:rPr>
          <w:lang w:val="cs-CZ"/>
        </w:rPr>
        <w:fldChar w:fldCharType="separate"/>
      </w:r>
      <w:r w:rsidR="0042136C" w:rsidRPr="00446F6A">
        <w:rPr>
          <w:color w:val="000000"/>
          <w:lang w:val="cs-CZ"/>
        </w:rPr>
        <w:t>1.</w:t>
      </w:r>
      <w:r w:rsidR="0042136C">
        <w:rPr>
          <w:rFonts w:asciiTheme="minorHAnsi" w:eastAsiaTheme="minorEastAsia" w:hAnsiTheme="minorHAnsi" w:cstheme="minorBidi"/>
          <w:sz w:val="24"/>
          <w:szCs w:val="24"/>
          <w:lang w:val="en-US"/>
        </w:rPr>
        <w:tab/>
      </w:r>
      <w:r w:rsidR="0042136C" w:rsidRPr="00446F6A">
        <w:rPr>
          <w:lang w:val="en-US"/>
        </w:rPr>
        <w:t>Üldosa</w:t>
      </w:r>
      <w:r w:rsidR="0042136C">
        <w:tab/>
      </w:r>
      <w:r w:rsidR="0042136C">
        <w:fldChar w:fldCharType="begin"/>
      </w:r>
      <w:r w:rsidR="0042136C">
        <w:instrText xml:space="preserve"> PAGEREF _Toc67514752 \h </w:instrText>
      </w:r>
      <w:r w:rsidR="0042136C">
        <w:fldChar w:fldCharType="separate"/>
      </w:r>
      <w:r w:rsidR="0042136C">
        <w:t>4</w:t>
      </w:r>
      <w:r w:rsidR="0042136C">
        <w:fldChar w:fldCharType="end"/>
      </w:r>
    </w:p>
    <w:p w14:paraId="674E8F05" w14:textId="58DBE4A2" w:rsidR="0042136C" w:rsidRDefault="0042136C">
      <w:pPr>
        <w:pStyle w:val="TOC1"/>
        <w:rPr>
          <w:rFonts w:asciiTheme="minorHAnsi" w:eastAsiaTheme="minorEastAsia" w:hAnsiTheme="minorHAnsi" w:cstheme="minorBidi"/>
          <w:sz w:val="24"/>
          <w:szCs w:val="24"/>
          <w:lang w:val="en-US"/>
        </w:rPr>
      </w:pPr>
      <w:r w:rsidRPr="00446F6A">
        <w:rPr>
          <w:color w:val="000000"/>
          <w:lang w:val="cs-CZ"/>
        </w:rPr>
        <w:t>1.1.</w:t>
      </w:r>
      <w:r>
        <w:rPr>
          <w:rFonts w:asciiTheme="minorHAnsi" w:eastAsiaTheme="minorEastAsia" w:hAnsiTheme="minorHAnsi" w:cstheme="minorBidi"/>
          <w:sz w:val="24"/>
          <w:szCs w:val="24"/>
          <w:lang w:val="en-US"/>
        </w:rPr>
        <w:tab/>
      </w:r>
      <w:r w:rsidRPr="00446F6A">
        <w:rPr>
          <w:lang w:val="cs-CZ"/>
        </w:rPr>
        <w:t>Sissejuhatus</w:t>
      </w:r>
      <w:r>
        <w:tab/>
      </w:r>
      <w:r>
        <w:fldChar w:fldCharType="begin"/>
      </w:r>
      <w:r>
        <w:instrText xml:space="preserve"> PAGEREF _Toc67514753 \h </w:instrText>
      </w:r>
      <w:r>
        <w:fldChar w:fldCharType="separate"/>
      </w:r>
      <w:r>
        <w:t>4</w:t>
      </w:r>
      <w:r>
        <w:fldChar w:fldCharType="end"/>
      </w:r>
    </w:p>
    <w:p w14:paraId="4BD1AB3A" w14:textId="358B7760" w:rsidR="0042136C" w:rsidRDefault="0042136C">
      <w:pPr>
        <w:pStyle w:val="TOC1"/>
        <w:rPr>
          <w:rFonts w:asciiTheme="minorHAnsi" w:eastAsiaTheme="minorEastAsia" w:hAnsiTheme="minorHAnsi" w:cstheme="minorBidi"/>
          <w:sz w:val="24"/>
          <w:szCs w:val="24"/>
          <w:lang w:val="en-US"/>
        </w:rPr>
      </w:pPr>
      <w:r w:rsidRPr="00446F6A">
        <w:rPr>
          <w:color w:val="000000"/>
          <w:lang w:val="en-US"/>
        </w:rPr>
        <w:t>1.2.</w:t>
      </w:r>
      <w:r>
        <w:rPr>
          <w:rFonts w:asciiTheme="minorHAnsi" w:eastAsiaTheme="minorEastAsia" w:hAnsiTheme="minorHAnsi" w:cstheme="minorBidi"/>
          <w:sz w:val="24"/>
          <w:szCs w:val="24"/>
          <w:lang w:val="en-US"/>
        </w:rPr>
        <w:tab/>
      </w:r>
      <w:r w:rsidRPr="00446F6A">
        <w:rPr>
          <w:lang w:val="en-US"/>
        </w:rPr>
        <w:t>Üldandmed</w:t>
      </w:r>
      <w:r>
        <w:tab/>
      </w:r>
      <w:r>
        <w:fldChar w:fldCharType="begin"/>
      </w:r>
      <w:r>
        <w:instrText xml:space="preserve"> PAGEREF _Toc67514754 \h </w:instrText>
      </w:r>
      <w:r>
        <w:fldChar w:fldCharType="separate"/>
      </w:r>
      <w:r>
        <w:t>4</w:t>
      </w:r>
      <w:r>
        <w:fldChar w:fldCharType="end"/>
      </w:r>
    </w:p>
    <w:p w14:paraId="45A2A5F0" w14:textId="46F1F471" w:rsidR="0042136C" w:rsidRDefault="0042136C">
      <w:pPr>
        <w:pStyle w:val="TOC1"/>
        <w:rPr>
          <w:rFonts w:asciiTheme="minorHAnsi" w:eastAsiaTheme="minorEastAsia" w:hAnsiTheme="minorHAnsi" w:cstheme="minorBidi"/>
          <w:sz w:val="24"/>
          <w:szCs w:val="24"/>
          <w:lang w:val="en-US"/>
        </w:rPr>
      </w:pPr>
      <w:r w:rsidRPr="00446F6A">
        <w:rPr>
          <w:lang w:val="en-US"/>
        </w:rPr>
        <w:t>1.2.1.</w:t>
      </w:r>
      <w:r>
        <w:rPr>
          <w:rFonts w:asciiTheme="minorHAnsi" w:eastAsiaTheme="minorEastAsia" w:hAnsiTheme="minorHAnsi" w:cstheme="minorBidi"/>
          <w:sz w:val="24"/>
          <w:szCs w:val="24"/>
          <w:lang w:val="en-US"/>
        </w:rPr>
        <w:tab/>
      </w:r>
      <w:r w:rsidRPr="00446F6A">
        <w:rPr>
          <w:lang w:val="en-US"/>
        </w:rPr>
        <w:t>Kinnistu andmed</w:t>
      </w:r>
      <w:r>
        <w:tab/>
      </w:r>
      <w:r>
        <w:fldChar w:fldCharType="begin"/>
      </w:r>
      <w:r>
        <w:instrText xml:space="preserve"> PAGEREF _Toc67514755 \h </w:instrText>
      </w:r>
      <w:r>
        <w:fldChar w:fldCharType="separate"/>
      </w:r>
      <w:r>
        <w:t>4</w:t>
      </w:r>
      <w:r>
        <w:fldChar w:fldCharType="end"/>
      </w:r>
    </w:p>
    <w:p w14:paraId="0BC4C82D" w14:textId="3FD06F64" w:rsidR="0042136C" w:rsidRDefault="0042136C">
      <w:pPr>
        <w:pStyle w:val="TOC1"/>
        <w:rPr>
          <w:rFonts w:asciiTheme="minorHAnsi" w:eastAsiaTheme="minorEastAsia" w:hAnsiTheme="minorHAnsi" w:cstheme="minorBidi"/>
          <w:sz w:val="24"/>
          <w:szCs w:val="24"/>
          <w:lang w:val="en-US"/>
        </w:rPr>
      </w:pPr>
      <w:r w:rsidRPr="00446F6A">
        <w:rPr>
          <w:lang w:val="en-US"/>
        </w:rPr>
        <w:t>1.2.2.</w:t>
      </w:r>
      <w:r>
        <w:rPr>
          <w:rFonts w:asciiTheme="minorHAnsi" w:eastAsiaTheme="minorEastAsia" w:hAnsiTheme="minorHAnsi" w:cstheme="minorBidi"/>
          <w:sz w:val="24"/>
          <w:szCs w:val="24"/>
          <w:lang w:val="en-US"/>
        </w:rPr>
        <w:tab/>
      </w:r>
      <w:r w:rsidRPr="00446F6A">
        <w:rPr>
          <w:lang w:val="en-US"/>
        </w:rPr>
        <w:t>Tellija</w:t>
      </w:r>
      <w:r>
        <w:tab/>
      </w:r>
      <w:r>
        <w:fldChar w:fldCharType="begin"/>
      </w:r>
      <w:r>
        <w:instrText xml:space="preserve"> PAGEREF _Toc67514756 \h </w:instrText>
      </w:r>
      <w:r>
        <w:fldChar w:fldCharType="separate"/>
      </w:r>
      <w:r>
        <w:t>4</w:t>
      </w:r>
      <w:r>
        <w:fldChar w:fldCharType="end"/>
      </w:r>
    </w:p>
    <w:p w14:paraId="17400D9D" w14:textId="63910829" w:rsidR="0042136C" w:rsidRDefault="0042136C">
      <w:pPr>
        <w:pStyle w:val="TOC1"/>
        <w:rPr>
          <w:rFonts w:asciiTheme="minorHAnsi" w:eastAsiaTheme="minorEastAsia" w:hAnsiTheme="minorHAnsi" w:cstheme="minorBidi"/>
          <w:sz w:val="24"/>
          <w:szCs w:val="24"/>
          <w:lang w:val="en-US"/>
        </w:rPr>
      </w:pPr>
      <w:r w:rsidRPr="00446F6A">
        <w:rPr>
          <w:lang w:val="en-US"/>
        </w:rPr>
        <w:t>1.2.3.</w:t>
      </w:r>
      <w:r>
        <w:rPr>
          <w:rFonts w:asciiTheme="minorHAnsi" w:eastAsiaTheme="minorEastAsia" w:hAnsiTheme="minorHAnsi" w:cstheme="minorBidi"/>
          <w:sz w:val="24"/>
          <w:szCs w:val="24"/>
          <w:lang w:val="en-US"/>
        </w:rPr>
        <w:tab/>
      </w:r>
      <w:r w:rsidRPr="00446F6A">
        <w:rPr>
          <w:lang w:val="en-US"/>
        </w:rPr>
        <w:t>Projekteerijad</w:t>
      </w:r>
      <w:r>
        <w:tab/>
      </w:r>
      <w:r>
        <w:fldChar w:fldCharType="begin"/>
      </w:r>
      <w:r>
        <w:instrText xml:space="preserve"> PAGEREF _Toc67514757 \h </w:instrText>
      </w:r>
      <w:r>
        <w:fldChar w:fldCharType="separate"/>
      </w:r>
      <w:r>
        <w:t>4</w:t>
      </w:r>
      <w:r>
        <w:fldChar w:fldCharType="end"/>
      </w:r>
    </w:p>
    <w:p w14:paraId="0F56FA68" w14:textId="7F9AF1A4" w:rsidR="0042136C" w:rsidRDefault="0042136C">
      <w:pPr>
        <w:pStyle w:val="TOC1"/>
        <w:rPr>
          <w:rFonts w:asciiTheme="minorHAnsi" w:eastAsiaTheme="minorEastAsia" w:hAnsiTheme="minorHAnsi" w:cstheme="minorBidi"/>
          <w:sz w:val="24"/>
          <w:szCs w:val="24"/>
          <w:lang w:val="en-US"/>
        </w:rPr>
      </w:pPr>
      <w:r>
        <w:t>1.2.4.</w:t>
      </w:r>
      <w:r>
        <w:rPr>
          <w:rFonts w:asciiTheme="minorHAnsi" w:eastAsiaTheme="minorEastAsia" w:hAnsiTheme="minorHAnsi" w:cstheme="minorBidi"/>
          <w:sz w:val="24"/>
          <w:szCs w:val="24"/>
          <w:lang w:val="en-US"/>
        </w:rPr>
        <w:tab/>
      </w:r>
      <w:r>
        <w:t>Uuringud ja dokumendid</w:t>
      </w:r>
      <w:r>
        <w:tab/>
      </w:r>
      <w:r>
        <w:fldChar w:fldCharType="begin"/>
      </w:r>
      <w:r>
        <w:instrText xml:space="preserve"> PAGEREF _Toc67514758 \h </w:instrText>
      </w:r>
      <w:r>
        <w:fldChar w:fldCharType="separate"/>
      </w:r>
      <w:r>
        <w:t>4</w:t>
      </w:r>
      <w:r>
        <w:fldChar w:fldCharType="end"/>
      </w:r>
    </w:p>
    <w:p w14:paraId="16D12E5E" w14:textId="6C93E8B8" w:rsidR="0042136C" w:rsidRDefault="0042136C">
      <w:pPr>
        <w:pStyle w:val="TOC1"/>
        <w:rPr>
          <w:rFonts w:asciiTheme="minorHAnsi" w:eastAsiaTheme="minorEastAsia" w:hAnsiTheme="minorHAnsi" w:cstheme="minorBidi"/>
          <w:sz w:val="24"/>
          <w:szCs w:val="24"/>
          <w:lang w:val="en-US"/>
        </w:rPr>
      </w:pPr>
      <w:r>
        <w:t>1.2.5.</w:t>
      </w:r>
      <w:r>
        <w:rPr>
          <w:rFonts w:asciiTheme="minorHAnsi" w:eastAsiaTheme="minorEastAsia" w:hAnsiTheme="minorHAnsi" w:cstheme="minorBidi"/>
          <w:sz w:val="24"/>
          <w:szCs w:val="24"/>
          <w:lang w:val="en-US"/>
        </w:rPr>
        <w:tab/>
      </w:r>
      <w:r>
        <w:t>Ehituse dokumenteerimisest</w:t>
      </w:r>
      <w:r>
        <w:tab/>
      </w:r>
      <w:r>
        <w:fldChar w:fldCharType="begin"/>
      </w:r>
      <w:r>
        <w:instrText xml:space="preserve"> PAGEREF _Toc67514759 \h </w:instrText>
      </w:r>
      <w:r>
        <w:fldChar w:fldCharType="separate"/>
      </w:r>
      <w:r>
        <w:t>5</w:t>
      </w:r>
      <w:r>
        <w:fldChar w:fldCharType="end"/>
      </w:r>
    </w:p>
    <w:p w14:paraId="71EC83AB" w14:textId="04A05FCE" w:rsidR="0042136C" w:rsidRDefault="0042136C">
      <w:pPr>
        <w:pStyle w:val="TOC1"/>
        <w:rPr>
          <w:rFonts w:asciiTheme="minorHAnsi" w:eastAsiaTheme="minorEastAsia" w:hAnsiTheme="minorHAnsi" w:cstheme="minorBidi"/>
          <w:sz w:val="24"/>
          <w:szCs w:val="24"/>
          <w:lang w:val="en-US"/>
        </w:rPr>
      </w:pPr>
      <w:r w:rsidRPr="00446F6A">
        <w:rPr>
          <w:color w:val="000000"/>
          <w:lang w:val="cs-CZ"/>
        </w:rPr>
        <w:t>2.</w:t>
      </w:r>
      <w:r>
        <w:rPr>
          <w:rFonts w:asciiTheme="minorHAnsi" w:eastAsiaTheme="minorEastAsia" w:hAnsiTheme="minorHAnsi" w:cstheme="minorBidi"/>
          <w:sz w:val="24"/>
          <w:szCs w:val="24"/>
          <w:lang w:val="en-US"/>
        </w:rPr>
        <w:tab/>
      </w:r>
      <w:r w:rsidRPr="00446F6A">
        <w:rPr>
          <w:lang w:val="en-US"/>
        </w:rPr>
        <w:t>Asendiplaan</w:t>
      </w:r>
      <w:r>
        <w:tab/>
      </w:r>
      <w:r>
        <w:fldChar w:fldCharType="begin"/>
      </w:r>
      <w:r>
        <w:instrText xml:space="preserve"> PAGEREF _Toc67514760 \h </w:instrText>
      </w:r>
      <w:r>
        <w:fldChar w:fldCharType="separate"/>
      </w:r>
      <w:r>
        <w:t>6</w:t>
      </w:r>
      <w:r>
        <w:fldChar w:fldCharType="end"/>
      </w:r>
    </w:p>
    <w:p w14:paraId="198427D1" w14:textId="5C4188BC" w:rsidR="0042136C" w:rsidRDefault="0042136C">
      <w:pPr>
        <w:pStyle w:val="TOC1"/>
        <w:rPr>
          <w:rFonts w:asciiTheme="minorHAnsi" w:eastAsiaTheme="minorEastAsia" w:hAnsiTheme="minorHAnsi" w:cstheme="minorBidi"/>
          <w:sz w:val="24"/>
          <w:szCs w:val="24"/>
          <w:lang w:val="en-US"/>
        </w:rPr>
      </w:pPr>
      <w:r w:rsidRPr="00446F6A">
        <w:rPr>
          <w:color w:val="000000"/>
          <w:lang w:val="cs-CZ"/>
        </w:rPr>
        <w:t>2.1.</w:t>
      </w:r>
      <w:r>
        <w:rPr>
          <w:rFonts w:asciiTheme="minorHAnsi" w:eastAsiaTheme="minorEastAsia" w:hAnsiTheme="minorHAnsi" w:cstheme="minorBidi"/>
          <w:sz w:val="24"/>
          <w:szCs w:val="24"/>
          <w:lang w:val="en-US"/>
        </w:rPr>
        <w:tab/>
      </w:r>
      <w:r w:rsidRPr="00446F6A">
        <w:rPr>
          <w:lang w:val="cs-CZ"/>
        </w:rPr>
        <w:t>Olemasolev olukord</w:t>
      </w:r>
      <w:r>
        <w:tab/>
      </w:r>
      <w:r>
        <w:fldChar w:fldCharType="begin"/>
      </w:r>
      <w:r>
        <w:instrText xml:space="preserve"> PAGEREF _Toc67514761 \h </w:instrText>
      </w:r>
      <w:r>
        <w:fldChar w:fldCharType="separate"/>
      </w:r>
      <w:r>
        <w:t>6</w:t>
      </w:r>
      <w:r>
        <w:fldChar w:fldCharType="end"/>
      </w:r>
    </w:p>
    <w:p w14:paraId="7DF83797" w14:textId="5D6138C4" w:rsidR="0042136C" w:rsidRDefault="0042136C">
      <w:pPr>
        <w:pStyle w:val="TOC1"/>
        <w:rPr>
          <w:rFonts w:asciiTheme="minorHAnsi" w:eastAsiaTheme="minorEastAsia" w:hAnsiTheme="minorHAnsi" w:cstheme="minorBidi"/>
          <w:sz w:val="24"/>
          <w:szCs w:val="24"/>
          <w:lang w:val="en-US"/>
        </w:rPr>
      </w:pPr>
      <w:r w:rsidRPr="00446F6A">
        <w:rPr>
          <w:color w:val="000000"/>
          <w:lang w:val="cs-CZ"/>
        </w:rPr>
        <w:t>2.2.</w:t>
      </w:r>
      <w:r>
        <w:rPr>
          <w:rFonts w:asciiTheme="minorHAnsi" w:eastAsiaTheme="minorEastAsia" w:hAnsiTheme="minorHAnsi" w:cstheme="minorBidi"/>
          <w:sz w:val="24"/>
          <w:szCs w:val="24"/>
          <w:lang w:val="en-US"/>
        </w:rPr>
        <w:tab/>
      </w:r>
      <w:r w:rsidRPr="00446F6A">
        <w:rPr>
          <w:lang w:val="cs-CZ"/>
        </w:rPr>
        <w:t>Asendiplaaniline lahendus</w:t>
      </w:r>
      <w:r>
        <w:tab/>
      </w:r>
      <w:r>
        <w:fldChar w:fldCharType="begin"/>
      </w:r>
      <w:r>
        <w:instrText xml:space="preserve"> PAGEREF _Toc67514762 \h </w:instrText>
      </w:r>
      <w:r>
        <w:fldChar w:fldCharType="separate"/>
      </w:r>
      <w:r>
        <w:t>6</w:t>
      </w:r>
      <w:r>
        <w:fldChar w:fldCharType="end"/>
      </w:r>
    </w:p>
    <w:p w14:paraId="3679A4AD" w14:textId="204B44DB" w:rsidR="0042136C" w:rsidRDefault="0042136C">
      <w:pPr>
        <w:pStyle w:val="TOC1"/>
        <w:rPr>
          <w:rFonts w:asciiTheme="minorHAnsi" w:eastAsiaTheme="minorEastAsia" w:hAnsiTheme="minorHAnsi" w:cstheme="minorBidi"/>
          <w:sz w:val="24"/>
          <w:szCs w:val="24"/>
          <w:lang w:val="en-US"/>
        </w:rPr>
      </w:pPr>
      <w:r w:rsidRPr="00446F6A">
        <w:rPr>
          <w:color w:val="000000"/>
          <w:lang w:val="en-US"/>
        </w:rPr>
        <w:t>2.3.</w:t>
      </w:r>
      <w:r>
        <w:rPr>
          <w:rFonts w:asciiTheme="minorHAnsi" w:eastAsiaTheme="minorEastAsia" w:hAnsiTheme="minorHAnsi" w:cstheme="minorBidi"/>
          <w:sz w:val="24"/>
          <w:szCs w:val="24"/>
          <w:lang w:val="en-US"/>
        </w:rPr>
        <w:tab/>
      </w:r>
      <w:r w:rsidRPr="00446F6A">
        <w:rPr>
          <w:lang w:val="en-US"/>
        </w:rPr>
        <w:t>Teed ja platsid</w:t>
      </w:r>
      <w:r>
        <w:tab/>
      </w:r>
      <w:r>
        <w:fldChar w:fldCharType="begin"/>
      </w:r>
      <w:r>
        <w:instrText xml:space="preserve"> PAGEREF _Toc67514763 \h </w:instrText>
      </w:r>
      <w:r>
        <w:fldChar w:fldCharType="separate"/>
      </w:r>
      <w:r>
        <w:t>6</w:t>
      </w:r>
      <w:r>
        <w:fldChar w:fldCharType="end"/>
      </w:r>
    </w:p>
    <w:p w14:paraId="73AF4E65" w14:textId="67DDBAB2" w:rsidR="0042136C" w:rsidRDefault="0042136C">
      <w:pPr>
        <w:pStyle w:val="TOC1"/>
        <w:rPr>
          <w:rFonts w:asciiTheme="minorHAnsi" w:eastAsiaTheme="minorEastAsia" w:hAnsiTheme="minorHAnsi" w:cstheme="minorBidi"/>
          <w:sz w:val="24"/>
          <w:szCs w:val="24"/>
          <w:lang w:val="en-US"/>
        </w:rPr>
      </w:pPr>
      <w:r w:rsidRPr="00446F6A">
        <w:rPr>
          <w:color w:val="000000"/>
          <w:lang w:val="cs-CZ"/>
        </w:rPr>
        <w:t>2.4.</w:t>
      </w:r>
      <w:r>
        <w:rPr>
          <w:rFonts w:asciiTheme="minorHAnsi" w:eastAsiaTheme="minorEastAsia" w:hAnsiTheme="minorHAnsi" w:cstheme="minorBidi"/>
          <w:sz w:val="24"/>
          <w:szCs w:val="24"/>
          <w:lang w:val="en-US"/>
        </w:rPr>
        <w:tab/>
      </w:r>
      <w:r w:rsidRPr="00446F6A">
        <w:rPr>
          <w:lang w:val="cs-CZ"/>
        </w:rPr>
        <w:t>Haljastus ja heakorrastus</w:t>
      </w:r>
      <w:r>
        <w:tab/>
      </w:r>
      <w:r>
        <w:fldChar w:fldCharType="begin"/>
      </w:r>
      <w:r>
        <w:instrText xml:space="preserve"> PAGEREF _Toc67514764 \h </w:instrText>
      </w:r>
      <w:r>
        <w:fldChar w:fldCharType="separate"/>
      </w:r>
      <w:r>
        <w:t>6</w:t>
      </w:r>
      <w:r>
        <w:fldChar w:fldCharType="end"/>
      </w:r>
    </w:p>
    <w:p w14:paraId="275F78D2" w14:textId="5C13B22D" w:rsidR="0042136C" w:rsidRDefault="0042136C">
      <w:pPr>
        <w:pStyle w:val="TOC1"/>
        <w:rPr>
          <w:rFonts w:asciiTheme="minorHAnsi" w:eastAsiaTheme="minorEastAsia" w:hAnsiTheme="minorHAnsi" w:cstheme="minorBidi"/>
          <w:sz w:val="24"/>
          <w:szCs w:val="24"/>
          <w:lang w:val="en-US"/>
        </w:rPr>
      </w:pPr>
      <w:r w:rsidRPr="00446F6A">
        <w:rPr>
          <w:color w:val="000000"/>
          <w:lang w:val="cs-CZ"/>
        </w:rPr>
        <w:t>2.5.</w:t>
      </w:r>
      <w:r>
        <w:rPr>
          <w:rFonts w:asciiTheme="minorHAnsi" w:eastAsiaTheme="minorEastAsia" w:hAnsiTheme="minorHAnsi" w:cstheme="minorBidi"/>
          <w:sz w:val="24"/>
          <w:szCs w:val="24"/>
          <w:lang w:val="en-US"/>
        </w:rPr>
        <w:tab/>
      </w:r>
      <w:r w:rsidRPr="00446F6A">
        <w:rPr>
          <w:lang w:val="cs-CZ"/>
        </w:rPr>
        <w:t>Keskkonna- ja tervisekaitsenõuded</w:t>
      </w:r>
      <w:r>
        <w:tab/>
      </w:r>
      <w:r>
        <w:fldChar w:fldCharType="begin"/>
      </w:r>
      <w:r>
        <w:instrText xml:space="preserve"> PAGEREF _Toc67514765 \h </w:instrText>
      </w:r>
      <w:r>
        <w:fldChar w:fldCharType="separate"/>
      </w:r>
      <w:r>
        <w:t>6</w:t>
      </w:r>
      <w:r>
        <w:fldChar w:fldCharType="end"/>
      </w:r>
    </w:p>
    <w:p w14:paraId="14AADB25" w14:textId="7D669FD2" w:rsidR="0042136C" w:rsidRDefault="0042136C">
      <w:pPr>
        <w:pStyle w:val="TOC1"/>
        <w:rPr>
          <w:rFonts w:asciiTheme="minorHAnsi" w:eastAsiaTheme="minorEastAsia" w:hAnsiTheme="minorHAnsi" w:cstheme="minorBidi"/>
          <w:sz w:val="24"/>
          <w:szCs w:val="24"/>
          <w:lang w:val="en-US"/>
        </w:rPr>
      </w:pPr>
      <w:r w:rsidRPr="00446F6A">
        <w:rPr>
          <w:color w:val="000000"/>
          <w:lang w:val="en-US"/>
        </w:rPr>
        <w:t>2.6.</w:t>
      </w:r>
      <w:r>
        <w:rPr>
          <w:rFonts w:asciiTheme="minorHAnsi" w:eastAsiaTheme="minorEastAsia" w:hAnsiTheme="minorHAnsi" w:cstheme="minorBidi"/>
          <w:sz w:val="24"/>
          <w:szCs w:val="24"/>
          <w:lang w:val="en-US"/>
        </w:rPr>
        <w:tab/>
      </w:r>
      <w:r w:rsidRPr="00446F6A">
        <w:rPr>
          <w:lang w:val="en-US"/>
        </w:rPr>
        <w:t>Kuritegevuse riske vähendavad nõuded ja tingimused</w:t>
      </w:r>
      <w:r>
        <w:tab/>
      </w:r>
      <w:r>
        <w:fldChar w:fldCharType="begin"/>
      </w:r>
      <w:r>
        <w:instrText xml:space="preserve"> PAGEREF _Toc67514766 \h </w:instrText>
      </w:r>
      <w:r>
        <w:fldChar w:fldCharType="separate"/>
      </w:r>
      <w:r>
        <w:t>6</w:t>
      </w:r>
      <w:r>
        <w:fldChar w:fldCharType="end"/>
      </w:r>
    </w:p>
    <w:p w14:paraId="79A5DF86" w14:textId="6F775239" w:rsidR="0042136C" w:rsidRDefault="0042136C">
      <w:pPr>
        <w:pStyle w:val="TOC1"/>
        <w:rPr>
          <w:rFonts w:asciiTheme="minorHAnsi" w:eastAsiaTheme="minorEastAsia" w:hAnsiTheme="minorHAnsi" w:cstheme="minorBidi"/>
          <w:sz w:val="24"/>
          <w:szCs w:val="24"/>
          <w:lang w:val="en-US"/>
        </w:rPr>
      </w:pPr>
      <w:r w:rsidRPr="00446F6A">
        <w:rPr>
          <w:color w:val="000000"/>
          <w:lang w:val="cs-CZ"/>
        </w:rPr>
        <w:t>2.7.</w:t>
      </w:r>
      <w:r>
        <w:rPr>
          <w:rFonts w:asciiTheme="minorHAnsi" w:eastAsiaTheme="minorEastAsia" w:hAnsiTheme="minorHAnsi" w:cstheme="minorBidi"/>
          <w:sz w:val="24"/>
          <w:szCs w:val="24"/>
          <w:lang w:val="en-US"/>
        </w:rPr>
        <w:tab/>
      </w:r>
      <w:r w:rsidRPr="00446F6A">
        <w:rPr>
          <w:lang w:val="cs-CZ"/>
        </w:rPr>
        <w:t>Tehnilised näitajad</w:t>
      </w:r>
      <w:r>
        <w:tab/>
      </w:r>
      <w:r>
        <w:fldChar w:fldCharType="begin"/>
      </w:r>
      <w:r>
        <w:instrText xml:space="preserve"> PAGEREF _Toc67514767 \h </w:instrText>
      </w:r>
      <w:r>
        <w:fldChar w:fldCharType="separate"/>
      </w:r>
      <w:r>
        <w:t>7</w:t>
      </w:r>
      <w:r>
        <w:fldChar w:fldCharType="end"/>
      </w:r>
    </w:p>
    <w:p w14:paraId="6B7D03A6" w14:textId="6C9EB87F" w:rsidR="0042136C" w:rsidRDefault="0042136C">
      <w:pPr>
        <w:pStyle w:val="TOC1"/>
        <w:rPr>
          <w:rFonts w:asciiTheme="minorHAnsi" w:eastAsiaTheme="minorEastAsia" w:hAnsiTheme="minorHAnsi" w:cstheme="minorBidi"/>
          <w:sz w:val="24"/>
          <w:szCs w:val="24"/>
          <w:lang w:val="en-US"/>
        </w:rPr>
      </w:pPr>
      <w:r w:rsidRPr="00446F6A">
        <w:rPr>
          <w:color w:val="000000"/>
          <w:lang w:val="cs-CZ"/>
        </w:rPr>
        <w:t>3.</w:t>
      </w:r>
      <w:r>
        <w:rPr>
          <w:rFonts w:asciiTheme="minorHAnsi" w:eastAsiaTheme="minorEastAsia" w:hAnsiTheme="minorHAnsi" w:cstheme="minorBidi"/>
          <w:sz w:val="24"/>
          <w:szCs w:val="24"/>
          <w:lang w:val="en-US"/>
        </w:rPr>
        <w:tab/>
      </w:r>
      <w:r w:rsidRPr="00446F6A">
        <w:rPr>
          <w:lang w:val="cs-CZ"/>
        </w:rPr>
        <w:t>Arhitektuur</w:t>
      </w:r>
      <w:r>
        <w:tab/>
      </w:r>
      <w:r>
        <w:fldChar w:fldCharType="begin"/>
      </w:r>
      <w:r>
        <w:instrText xml:space="preserve"> PAGEREF _Toc67514768 \h </w:instrText>
      </w:r>
      <w:r>
        <w:fldChar w:fldCharType="separate"/>
      </w:r>
      <w:r>
        <w:t>9</w:t>
      </w:r>
      <w:r>
        <w:fldChar w:fldCharType="end"/>
      </w:r>
    </w:p>
    <w:p w14:paraId="3601EDC4" w14:textId="75D35661" w:rsidR="0042136C" w:rsidRDefault="0042136C">
      <w:pPr>
        <w:pStyle w:val="TOC1"/>
        <w:rPr>
          <w:rFonts w:asciiTheme="minorHAnsi" w:eastAsiaTheme="minorEastAsia" w:hAnsiTheme="minorHAnsi" w:cstheme="minorBidi"/>
          <w:sz w:val="24"/>
          <w:szCs w:val="24"/>
          <w:lang w:val="en-US"/>
        </w:rPr>
      </w:pPr>
      <w:r w:rsidRPr="00446F6A">
        <w:rPr>
          <w:color w:val="000000"/>
          <w:lang w:val="cs-CZ"/>
        </w:rPr>
        <w:t>3.1.</w:t>
      </w:r>
      <w:r>
        <w:rPr>
          <w:rFonts w:asciiTheme="minorHAnsi" w:eastAsiaTheme="minorEastAsia" w:hAnsiTheme="minorHAnsi" w:cstheme="minorBidi"/>
          <w:sz w:val="24"/>
          <w:szCs w:val="24"/>
          <w:lang w:val="en-US"/>
        </w:rPr>
        <w:tab/>
      </w:r>
      <w:r w:rsidRPr="00446F6A">
        <w:rPr>
          <w:lang w:val="cs-CZ"/>
        </w:rPr>
        <w:t>Ehitise üldandmed</w:t>
      </w:r>
      <w:r>
        <w:tab/>
      </w:r>
      <w:r>
        <w:fldChar w:fldCharType="begin"/>
      </w:r>
      <w:r>
        <w:instrText xml:space="preserve"> PAGEREF _Toc67514769 \h </w:instrText>
      </w:r>
      <w:r>
        <w:fldChar w:fldCharType="separate"/>
      </w:r>
      <w:r>
        <w:t>9</w:t>
      </w:r>
      <w:r>
        <w:fldChar w:fldCharType="end"/>
      </w:r>
    </w:p>
    <w:p w14:paraId="030B58CA" w14:textId="3ECFA124" w:rsidR="0042136C" w:rsidRDefault="0042136C">
      <w:pPr>
        <w:pStyle w:val="TOC1"/>
        <w:rPr>
          <w:rFonts w:asciiTheme="minorHAnsi" w:eastAsiaTheme="minorEastAsia" w:hAnsiTheme="minorHAnsi" w:cstheme="minorBidi"/>
          <w:sz w:val="24"/>
          <w:szCs w:val="24"/>
          <w:lang w:val="en-US"/>
        </w:rPr>
      </w:pPr>
      <w:r w:rsidRPr="00446F6A">
        <w:rPr>
          <w:color w:val="000000"/>
          <w:lang w:val="cs-CZ"/>
        </w:rPr>
        <w:t>3.2.</w:t>
      </w:r>
      <w:r>
        <w:rPr>
          <w:rFonts w:asciiTheme="minorHAnsi" w:eastAsiaTheme="minorEastAsia" w:hAnsiTheme="minorHAnsi" w:cstheme="minorBidi"/>
          <w:sz w:val="24"/>
          <w:szCs w:val="24"/>
          <w:lang w:val="en-US"/>
        </w:rPr>
        <w:tab/>
      </w:r>
      <w:r w:rsidRPr="00446F6A">
        <w:rPr>
          <w:lang w:val="cs-CZ"/>
        </w:rPr>
        <w:t>Arhitektuurne lahendus</w:t>
      </w:r>
      <w:r>
        <w:tab/>
      </w:r>
      <w:r>
        <w:fldChar w:fldCharType="begin"/>
      </w:r>
      <w:r>
        <w:instrText xml:space="preserve"> PAGEREF _Toc67514770 \h </w:instrText>
      </w:r>
      <w:r>
        <w:fldChar w:fldCharType="separate"/>
      </w:r>
      <w:r>
        <w:t>9</w:t>
      </w:r>
      <w:r>
        <w:fldChar w:fldCharType="end"/>
      </w:r>
    </w:p>
    <w:p w14:paraId="6559F607" w14:textId="5CA83D6B" w:rsidR="0042136C" w:rsidRDefault="0042136C">
      <w:pPr>
        <w:pStyle w:val="TOC1"/>
        <w:rPr>
          <w:rFonts w:asciiTheme="minorHAnsi" w:eastAsiaTheme="minorEastAsia" w:hAnsiTheme="minorHAnsi" w:cstheme="minorBidi"/>
          <w:sz w:val="24"/>
          <w:szCs w:val="24"/>
          <w:lang w:val="en-US"/>
        </w:rPr>
      </w:pPr>
      <w:r w:rsidRPr="00446F6A">
        <w:rPr>
          <w:color w:val="000000"/>
        </w:rPr>
        <w:t>3.3.</w:t>
      </w:r>
      <w:r>
        <w:rPr>
          <w:rFonts w:asciiTheme="minorHAnsi" w:eastAsiaTheme="minorEastAsia" w:hAnsiTheme="minorHAnsi" w:cstheme="minorBidi"/>
          <w:sz w:val="24"/>
          <w:szCs w:val="24"/>
          <w:lang w:val="en-US"/>
        </w:rPr>
        <w:tab/>
      </w:r>
      <w:r>
        <w:t>Tehnoloogilised nõuded</w:t>
      </w:r>
      <w:r>
        <w:tab/>
      </w:r>
      <w:r>
        <w:fldChar w:fldCharType="begin"/>
      </w:r>
      <w:r>
        <w:instrText xml:space="preserve"> PAGEREF _Toc67514771 \h </w:instrText>
      </w:r>
      <w:r>
        <w:fldChar w:fldCharType="separate"/>
      </w:r>
      <w:r>
        <w:t>9</w:t>
      </w:r>
      <w:r>
        <w:fldChar w:fldCharType="end"/>
      </w:r>
    </w:p>
    <w:p w14:paraId="474050AC" w14:textId="3683F497" w:rsidR="0042136C" w:rsidRDefault="0042136C">
      <w:pPr>
        <w:pStyle w:val="TOC1"/>
        <w:rPr>
          <w:rFonts w:asciiTheme="minorHAnsi" w:eastAsiaTheme="minorEastAsia" w:hAnsiTheme="minorHAnsi" w:cstheme="minorBidi"/>
          <w:sz w:val="24"/>
          <w:szCs w:val="24"/>
          <w:lang w:val="en-US"/>
        </w:rPr>
      </w:pPr>
      <w:r w:rsidRPr="00446F6A">
        <w:rPr>
          <w:color w:val="000000"/>
          <w:lang w:val="cs-CZ"/>
        </w:rPr>
        <w:t>3.4.</w:t>
      </w:r>
      <w:r>
        <w:rPr>
          <w:rFonts w:asciiTheme="minorHAnsi" w:eastAsiaTheme="minorEastAsia" w:hAnsiTheme="minorHAnsi" w:cstheme="minorBidi"/>
          <w:sz w:val="24"/>
          <w:szCs w:val="24"/>
          <w:lang w:val="en-US"/>
        </w:rPr>
        <w:tab/>
      </w:r>
      <w:r w:rsidRPr="00446F6A">
        <w:rPr>
          <w:lang w:val="cs-CZ"/>
        </w:rPr>
        <w:t>Piirdekonstruktsioonid, pinnakatted</w:t>
      </w:r>
      <w:r>
        <w:tab/>
      </w:r>
      <w:r>
        <w:fldChar w:fldCharType="begin"/>
      </w:r>
      <w:r>
        <w:instrText xml:space="preserve"> PAGEREF _Toc67514772 \h </w:instrText>
      </w:r>
      <w:r>
        <w:fldChar w:fldCharType="separate"/>
      </w:r>
      <w:r>
        <w:t>10</w:t>
      </w:r>
      <w:r>
        <w:fldChar w:fldCharType="end"/>
      </w:r>
    </w:p>
    <w:p w14:paraId="0963B712" w14:textId="00D3F99B" w:rsidR="0042136C" w:rsidRDefault="0042136C">
      <w:pPr>
        <w:pStyle w:val="TOC1"/>
        <w:rPr>
          <w:rFonts w:asciiTheme="minorHAnsi" w:eastAsiaTheme="minorEastAsia" w:hAnsiTheme="minorHAnsi" w:cstheme="minorBidi"/>
          <w:sz w:val="24"/>
          <w:szCs w:val="24"/>
          <w:lang w:val="en-US"/>
        </w:rPr>
      </w:pPr>
      <w:r w:rsidRPr="00446F6A">
        <w:rPr>
          <w:color w:val="000000"/>
          <w:lang w:val="en-US"/>
        </w:rPr>
        <w:t>3.5.</w:t>
      </w:r>
      <w:r>
        <w:rPr>
          <w:rFonts w:asciiTheme="minorHAnsi" w:eastAsiaTheme="minorEastAsia" w:hAnsiTheme="minorHAnsi" w:cstheme="minorBidi"/>
          <w:sz w:val="24"/>
          <w:szCs w:val="24"/>
          <w:lang w:val="en-US"/>
        </w:rPr>
        <w:tab/>
      </w:r>
      <w:r w:rsidRPr="00446F6A">
        <w:rPr>
          <w:lang w:val="en-US"/>
        </w:rPr>
        <w:t>Sisearhitektuur</w:t>
      </w:r>
      <w:r>
        <w:tab/>
      </w:r>
      <w:r>
        <w:fldChar w:fldCharType="begin"/>
      </w:r>
      <w:r>
        <w:instrText xml:space="preserve"> PAGEREF _Toc67514773 \h </w:instrText>
      </w:r>
      <w:r>
        <w:fldChar w:fldCharType="separate"/>
      </w:r>
      <w:r>
        <w:t>10</w:t>
      </w:r>
      <w:r>
        <w:fldChar w:fldCharType="end"/>
      </w:r>
    </w:p>
    <w:p w14:paraId="5172E62F" w14:textId="3916C5C7" w:rsidR="0042136C" w:rsidRDefault="0042136C">
      <w:pPr>
        <w:pStyle w:val="TOC1"/>
        <w:rPr>
          <w:rFonts w:asciiTheme="minorHAnsi" w:eastAsiaTheme="minorEastAsia" w:hAnsiTheme="minorHAnsi" w:cstheme="minorBidi"/>
          <w:sz w:val="24"/>
          <w:szCs w:val="24"/>
          <w:lang w:val="en-US"/>
        </w:rPr>
      </w:pPr>
      <w:r w:rsidRPr="00446F6A">
        <w:rPr>
          <w:color w:val="000000"/>
          <w:lang w:val="cs-CZ"/>
        </w:rPr>
        <w:t>3.6.</w:t>
      </w:r>
      <w:r>
        <w:rPr>
          <w:rFonts w:asciiTheme="minorHAnsi" w:eastAsiaTheme="minorEastAsia" w:hAnsiTheme="minorHAnsi" w:cstheme="minorBidi"/>
          <w:sz w:val="24"/>
          <w:szCs w:val="24"/>
          <w:lang w:val="en-US"/>
        </w:rPr>
        <w:tab/>
      </w:r>
      <w:r w:rsidRPr="00446F6A">
        <w:rPr>
          <w:lang w:val="en-US"/>
        </w:rPr>
        <w:t>Energiatõhususe arvutused</w:t>
      </w:r>
      <w:r>
        <w:tab/>
      </w:r>
      <w:r>
        <w:fldChar w:fldCharType="begin"/>
      </w:r>
      <w:r>
        <w:instrText xml:space="preserve"> PAGEREF _Toc67514774 \h </w:instrText>
      </w:r>
      <w:r>
        <w:fldChar w:fldCharType="separate"/>
      </w:r>
      <w:r>
        <w:t>10</w:t>
      </w:r>
      <w:r>
        <w:fldChar w:fldCharType="end"/>
      </w:r>
    </w:p>
    <w:p w14:paraId="3FF57F34" w14:textId="6D99E571" w:rsidR="0042136C" w:rsidRDefault="0042136C">
      <w:pPr>
        <w:pStyle w:val="TOC1"/>
        <w:rPr>
          <w:rFonts w:asciiTheme="minorHAnsi" w:eastAsiaTheme="minorEastAsia" w:hAnsiTheme="minorHAnsi" w:cstheme="minorBidi"/>
          <w:sz w:val="24"/>
          <w:szCs w:val="24"/>
          <w:lang w:val="en-US"/>
        </w:rPr>
      </w:pPr>
      <w:r w:rsidRPr="00446F6A">
        <w:rPr>
          <w:color w:val="000000"/>
          <w:lang w:val="cs-CZ"/>
        </w:rPr>
        <w:t>3.7.</w:t>
      </w:r>
      <w:r>
        <w:rPr>
          <w:rFonts w:asciiTheme="minorHAnsi" w:eastAsiaTheme="minorEastAsia" w:hAnsiTheme="minorHAnsi" w:cstheme="minorBidi"/>
          <w:sz w:val="24"/>
          <w:szCs w:val="24"/>
          <w:lang w:val="en-US"/>
        </w:rPr>
        <w:tab/>
      </w:r>
      <w:r w:rsidRPr="00446F6A">
        <w:rPr>
          <w:lang w:val="en-US"/>
        </w:rPr>
        <w:t>Tervisekaitselised nõuded ja lahendused</w:t>
      </w:r>
      <w:r>
        <w:tab/>
      </w:r>
      <w:r>
        <w:fldChar w:fldCharType="begin"/>
      </w:r>
      <w:r>
        <w:instrText xml:space="preserve"> PAGEREF _Toc67514775 \h </w:instrText>
      </w:r>
      <w:r>
        <w:fldChar w:fldCharType="separate"/>
      </w:r>
      <w:r>
        <w:t>10</w:t>
      </w:r>
      <w:r>
        <w:fldChar w:fldCharType="end"/>
      </w:r>
    </w:p>
    <w:p w14:paraId="481DB778" w14:textId="6BA9E2B4" w:rsidR="0042136C" w:rsidRDefault="0042136C">
      <w:pPr>
        <w:pStyle w:val="TOC1"/>
        <w:rPr>
          <w:rFonts w:asciiTheme="minorHAnsi" w:eastAsiaTheme="minorEastAsia" w:hAnsiTheme="minorHAnsi" w:cstheme="minorBidi"/>
          <w:sz w:val="24"/>
          <w:szCs w:val="24"/>
          <w:lang w:val="en-US"/>
        </w:rPr>
      </w:pPr>
      <w:r w:rsidRPr="00446F6A">
        <w:rPr>
          <w:color w:val="000000"/>
          <w:lang w:val="en-US"/>
        </w:rPr>
        <w:t>4.</w:t>
      </w:r>
      <w:r>
        <w:rPr>
          <w:rFonts w:asciiTheme="minorHAnsi" w:eastAsiaTheme="minorEastAsia" w:hAnsiTheme="minorHAnsi" w:cstheme="minorBidi"/>
          <w:sz w:val="24"/>
          <w:szCs w:val="24"/>
          <w:lang w:val="en-US"/>
        </w:rPr>
        <w:tab/>
      </w:r>
      <w:r w:rsidRPr="00446F6A">
        <w:rPr>
          <w:lang w:val="en-US"/>
        </w:rPr>
        <w:t>Ehituskonstruktsioonid (tarindid)</w:t>
      </w:r>
      <w:r>
        <w:tab/>
      </w:r>
      <w:r>
        <w:fldChar w:fldCharType="begin"/>
      </w:r>
      <w:r>
        <w:instrText xml:space="preserve"> PAGEREF _Toc67514776 \h </w:instrText>
      </w:r>
      <w:r>
        <w:fldChar w:fldCharType="separate"/>
      </w:r>
      <w:r>
        <w:t>11</w:t>
      </w:r>
      <w:r>
        <w:fldChar w:fldCharType="end"/>
      </w:r>
    </w:p>
    <w:p w14:paraId="37145EAC" w14:textId="7629CA96" w:rsidR="0042136C" w:rsidRDefault="0042136C">
      <w:pPr>
        <w:pStyle w:val="TOC1"/>
        <w:rPr>
          <w:rFonts w:asciiTheme="minorHAnsi" w:eastAsiaTheme="minorEastAsia" w:hAnsiTheme="minorHAnsi" w:cstheme="minorBidi"/>
          <w:sz w:val="24"/>
          <w:szCs w:val="24"/>
          <w:lang w:val="en-US"/>
        </w:rPr>
      </w:pPr>
      <w:r w:rsidRPr="00446F6A">
        <w:rPr>
          <w:color w:val="000000"/>
          <w:lang w:val="en-US"/>
        </w:rPr>
        <w:t>4.1.</w:t>
      </w:r>
      <w:r>
        <w:rPr>
          <w:rFonts w:asciiTheme="minorHAnsi" w:eastAsiaTheme="minorEastAsia" w:hAnsiTheme="minorHAnsi" w:cstheme="minorBidi"/>
          <w:sz w:val="24"/>
          <w:szCs w:val="24"/>
          <w:lang w:val="en-US"/>
        </w:rPr>
        <w:tab/>
      </w:r>
      <w:r w:rsidRPr="00446F6A">
        <w:rPr>
          <w:lang w:val="en-US"/>
        </w:rPr>
        <w:t>Kasutatavad normdokumendid, arvutusprogrammid</w:t>
      </w:r>
      <w:r>
        <w:tab/>
      </w:r>
      <w:r>
        <w:fldChar w:fldCharType="begin"/>
      </w:r>
      <w:r>
        <w:instrText xml:space="preserve"> PAGEREF _Toc67514777 \h </w:instrText>
      </w:r>
      <w:r>
        <w:fldChar w:fldCharType="separate"/>
      </w:r>
      <w:r>
        <w:t>11</w:t>
      </w:r>
      <w:r>
        <w:fldChar w:fldCharType="end"/>
      </w:r>
    </w:p>
    <w:p w14:paraId="2380AB6D" w14:textId="1057FE97" w:rsidR="0042136C" w:rsidRDefault="0042136C">
      <w:pPr>
        <w:pStyle w:val="TOC1"/>
        <w:rPr>
          <w:rFonts w:asciiTheme="minorHAnsi" w:eastAsiaTheme="minorEastAsia" w:hAnsiTheme="minorHAnsi" w:cstheme="minorBidi"/>
          <w:sz w:val="24"/>
          <w:szCs w:val="24"/>
          <w:lang w:val="en-US"/>
        </w:rPr>
      </w:pPr>
      <w:r w:rsidRPr="00446F6A">
        <w:rPr>
          <w:color w:val="000000"/>
          <w:lang w:val="en-US"/>
        </w:rPr>
        <w:t>4.2.</w:t>
      </w:r>
      <w:r>
        <w:rPr>
          <w:rFonts w:asciiTheme="minorHAnsi" w:eastAsiaTheme="minorEastAsia" w:hAnsiTheme="minorHAnsi" w:cstheme="minorBidi"/>
          <w:sz w:val="24"/>
          <w:szCs w:val="24"/>
          <w:lang w:val="en-US"/>
        </w:rPr>
        <w:tab/>
      </w:r>
      <w:r w:rsidRPr="00446F6A">
        <w:rPr>
          <w:lang w:val="en-US"/>
        </w:rPr>
        <w:t>Tehnilised lähteandmed, hoone eluiga</w:t>
      </w:r>
      <w:r>
        <w:tab/>
      </w:r>
      <w:r>
        <w:fldChar w:fldCharType="begin"/>
      </w:r>
      <w:r>
        <w:instrText xml:space="preserve"> PAGEREF _Toc67514778 \h </w:instrText>
      </w:r>
      <w:r>
        <w:fldChar w:fldCharType="separate"/>
      </w:r>
      <w:r>
        <w:t>12</w:t>
      </w:r>
      <w:r>
        <w:fldChar w:fldCharType="end"/>
      </w:r>
    </w:p>
    <w:p w14:paraId="1A3D3E41" w14:textId="02992557" w:rsidR="0042136C" w:rsidRDefault="0042136C">
      <w:pPr>
        <w:pStyle w:val="TOC1"/>
        <w:rPr>
          <w:rFonts w:asciiTheme="minorHAnsi" w:eastAsiaTheme="minorEastAsia" w:hAnsiTheme="minorHAnsi" w:cstheme="minorBidi"/>
          <w:sz w:val="24"/>
          <w:szCs w:val="24"/>
          <w:lang w:val="en-US"/>
        </w:rPr>
      </w:pPr>
      <w:r w:rsidRPr="00446F6A">
        <w:rPr>
          <w:color w:val="000000"/>
          <w:lang w:val="en-US"/>
        </w:rPr>
        <w:t>4.3.</w:t>
      </w:r>
      <w:r>
        <w:rPr>
          <w:rFonts w:asciiTheme="minorHAnsi" w:eastAsiaTheme="minorEastAsia" w:hAnsiTheme="minorHAnsi" w:cstheme="minorBidi"/>
          <w:sz w:val="24"/>
          <w:szCs w:val="24"/>
          <w:lang w:val="en-US"/>
        </w:rPr>
        <w:tab/>
      </w:r>
      <w:r w:rsidRPr="00446F6A">
        <w:rPr>
          <w:lang w:val="en-US"/>
        </w:rPr>
        <w:t>Koormused</w:t>
      </w:r>
      <w:r>
        <w:tab/>
      </w:r>
      <w:r>
        <w:fldChar w:fldCharType="begin"/>
      </w:r>
      <w:r>
        <w:instrText xml:space="preserve"> PAGEREF _Toc67514779 \h </w:instrText>
      </w:r>
      <w:r>
        <w:fldChar w:fldCharType="separate"/>
      </w:r>
      <w:r>
        <w:t>12</w:t>
      </w:r>
      <w:r>
        <w:fldChar w:fldCharType="end"/>
      </w:r>
    </w:p>
    <w:p w14:paraId="3A8A0C4B" w14:textId="7AD00FC2" w:rsidR="0042136C" w:rsidRDefault="0042136C">
      <w:pPr>
        <w:pStyle w:val="TOC1"/>
        <w:rPr>
          <w:rFonts w:asciiTheme="minorHAnsi" w:eastAsiaTheme="minorEastAsia" w:hAnsiTheme="minorHAnsi" w:cstheme="minorBidi"/>
          <w:sz w:val="24"/>
          <w:szCs w:val="24"/>
          <w:lang w:val="en-US"/>
        </w:rPr>
      </w:pPr>
      <w:r w:rsidRPr="00446F6A">
        <w:rPr>
          <w:lang w:val="en-US"/>
        </w:rPr>
        <w:t>4.3.1.</w:t>
      </w:r>
      <w:r>
        <w:rPr>
          <w:rFonts w:asciiTheme="minorHAnsi" w:eastAsiaTheme="minorEastAsia" w:hAnsiTheme="minorHAnsi" w:cstheme="minorBidi"/>
          <w:sz w:val="24"/>
          <w:szCs w:val="24"/>
          <w:lang w:val="en-US"/>
        </w:rPr>
        <w:tab/>
      </w:r>
      <w:r w:rsidRPr="00446F6A">
        <w:rPr>
          <w:lang w:val="en-US"/>
        </w:rPr>
        <w:t>Kasuskoormused</w:t>
      </w:r>
      <w:r>
        <w:tab/>
      </w:r>
      <w:r>
        <w:fldChar w:fldCharType="begin"/>
      </w:r>
      <w:r>
        <w:instrText xml:space="preserve"> PAGEREF _Toc67514780 \h </w:instrText>
      </w:r>
      <w:r>
        <w:fldChar w:fldCharType="separate"/>
      </w:r>
      <w:r>
        <w:t>12</w:t>
      </w:r>
      <w:r>
        <w:fldChar w:fldCharType="end"/>
      </w:r>
    </w:p>
    <w:p w14:paraId="5D067A6D" w14:textId="6F680E87" w:rsidR="0042136C" w:rsidRDefault="0042136C">
      <w:pPr>
        <w:pStyle w:val="TOC1"/>
        <w:rPr>
          <w:rFonts w:asciiTheme="minorHAnsi" w:eastAsiaTheme="minorEastAsia" w:hAnsiTheme="minorHAnsi" w:cstheme="minorBidi"/>
          <w:sz w:val="24"/>
          <w:szCs w:val="24"/>
          <w:lang w:val="en-US"/>
        </w:rPr>
      </w:pPr>
      <w:r w:rsidRPr="00446F6A">
        <w:rPr>
          <w:lang w:val="en-US"/>
        </w:rPr>
        <w:t>4.3.2.</w:t>
      </w:r>
      <w:r>
        <w:rPr>
          <w:rFonts w:asciiTheme="minorHAnsi" w:eastAsiaTheme="minorEastAsia" w:hAnsiTheme="minorHAnsi" w:cstheme="minorBidi"/>
          <w:sz w:val="24"/>
          <w:szCs w:val="24"/>
          <w:lang w:val="en-US"/>
        </w:rPr>
        <w:tab/>
      </w:r>
      <w:r w:rsidRPr="00446F6A">
        <w:rPr>
          <w:lang w:val="en-US"/>
        </w:rPr>
        <w:t>Lumekoormus</w:t>
      </w:r>
      <w:r>
        <w:tab/>
      </w:r>
      <w:r>
        <w:fldChar w:fldCharType="begin"/>
      </w:r>
      <w:r>
        <w:instrText xml:space="preserve"> PAGEREF _Toc67514781 \h </w:instrText>
      </w:r>
      <w:r>
        <w:fldChar w:fldCharType="separate"/>
      </w:r>
      <w:r>
        <w:t>12</w:t>
      </w:r>
      <w:r>
        <w:fldChar w:fldCharType="end"/>
      </w:r>
    </w:p>
    <w:p w14:paraId="5C9397FD" w14:textId="1F89AB5E" w:rsidR="0042136C" w:rsidRDefault="0042136C">
      <w:pPr>
        <w:pStyle w:val="TOC1"/>
        <w:rPr>
          <w:rFonts w:asciiTheme="minorHAnsi" w:eastAsiaTheme="minorEastAsia" w:hAnsiTheme="minorHAnsi" w:cstheme="minorBidi"/>
          <w:sz w:val="24"/>
          <w:szCs w:val="24"/>
          <w:lang w:val="en-US"/>
        </w:rPr>
      </w:pPr>
      <w:r w:rsidRPr="00446F6A">
        <w:rPr>
          <w:lang w:val="en-US"/>
        </w:rPr>
        <w:t>4.3.3.</w:t>
      </w:r>
      <w:r>
        <w:rPr>
          <w:rFonts w:asciiTheme="minorHAnsi" w:eastAsiaTheme="minorEastAsia" w:hAnsiTheme="minorHAnsi" w:cstheme="minorBidi"/>
          <w:sz w:val="24"/>
          <w:szCs w:val="24"/>
          <w:lang w:val="en-US"/>
        </w:rPr>
        <w:tab/>
      </w:r>
      <w:r w:rsidRPr="00446F6A">
        <w:rPr>
          <w:lang w:val="en-US"/>
        </w:rPr>
        <w:t>Tuulekoormus</w:t>
      </w:r>
      <w:r>
        <w:tab/>
      </w:r>
      <w:r>
        <w:fldChar w:fldCharType="begin"/>
      </w:r>
      <w:r>
        <w:instrText xml:space="preserve"> PAGEREF _Toc67514782 \h </w:instrText>
      </w:r>
      <w:r>
        <w:fldChar w:fldCharType="separate"/>
      </w:r>
      <w:r>
        <w:t>12</w:t>
      </w:r>
      <w:r>
        <w:fldChar w:fldCharType="end"/>
      </w:r>
    </w:p>
    <w:p w14:paraId="253AB06F" w14:textId="6987AE3C" w:rsidR="0042136C" w:rsidRDefault="0042136C">
      <w:pPr>
        <w:pStyle w:val="TOC1"/>
        <w:rPr>
          <w:rFonts w:asciiTheme="minorHAnsi" w:eastAsiaTheme="minorEastAsia" w:hAnsiTheme="minorHAnsi" w:cstheme="minorBidi"/>
          <w:sz w:val="24"/>
          <w:szCs w:val="24"/>
          <w:lang w:val="en-US"/>
        </w:rPr>
      </w:pPr>
      <w:r w:rsidRPr="00446F6A">
        <w:rPr>
          <w:lang w:val="en-US"/>
        </w:rPr>
        <w:t>4.3.4.</w:t>
      </w:r>
      <w:r>
        <w:rPr>
          <w:rFonts w:asciiTheme="minorHAnsi" w:eastAsiaTheme="minorEastAsia" w:hAnsiTheme="minorHAnsi" w:cstheme="minorBidi"/>
          <w:sz w:val="24"/>
          <w:szCs w:val="24"/>
          <w:lang w:val="en-US"/>
        </w:rPr>
        <w:tab/>
      </w:r>
      <w:r w:rsidRPr="00446F6A">
        <w:rPr>
          <w:lang w:val="en-US"/>
        </w:rPr>
        <w:t>Muud koormused</w:t>
      </w:r>
      <w:r>
        <w:tab/>
      </w:r>
      <w:r>
        <w:fldChar w:fldCharType="begin"/>
      </w:r>
      <w:r>
        <w:instrText xml:space="preserve"> PAGEREF _Toc67514783 \h </w:instrText>
      </w:r>
      <w:r>
        <w:fldChar w:fldCharType="separate"/>
      </w:r>
      <w:r>
        <w:t>12</w:t>
      </w:r>
      <w:r>
        <w:fldChar w:fldCharType="end"/>
      </w:r>
    </w:p>
    <w:p w14:paraId="578F5EE6" w14:textId="0B1E1F51" w:rsidR="0042136C" w:rsidRDefault="0042136C">
      <w:pPr>
        <w:pStyle w:val="TOC1"/>
        <w:rPr>
          <w:rFonts w:asciiTheme="minorHAnsi" w:eastAsiaTheme="minorEastAsia" w:hAnsiTheme="minorHAnsi" w:cstheme="minorBidi"/>
          <w:sz w:val="24"/>
          <w:szCs w:val="24"/>
          <w:lang w:val="en-US"/>
        </w:rPr>
      </w:pPr>
      <w:r>
        <w:t>4.3.5.</w:t>
      </w:r>
      <w:r>
        <w:rPr>
          <w:rFonts w:asciiTheme="minorHAnsi" w:eastAsiaTheme="minorEastAsia" w:hAnsiTheme="minorHAnsi" w:cstheme="minorBidi"/>
          <w:sz w:val="24"/>
          <w:szCs w:val="24"/>
          <w:lang w:val="en-US"/>
        </w:rPr>
        <w:tab/>
      </w:r>
      <w:r>
        <w:t>Koormuste tähtsamad osavarutegurid</w:t>
      </w:r>
      <w:r>
        <w:tab/>
      </w:r>
      <w:r>
        <w:fldChar w:fldCharType="begin"/>
      </w:r>
      <w:r>
        <w:instrText xml:space="preserve"> PAGEREF _Toc67514784 \h </w:instrText>
      </w:r>
      <w:r>
        <w:fldChar w:fldCharType="separate"/>
      </w:r>
      <w:r>
        <w:t>12</w:t>
      </w:r>
      <w:r>
        <w:fldChar w:fldCharType="end"/>
      </w:r>
    </w:p>
    <w:p w14:paraId="32388FD2" w14:textId="3ED55E4F" w:rsidR="0042136C" w:rsidRDefault="0042136C">
      <w:pPr>
        <w:pStyle w:val="TOC1"/>
        <w:rPr>
          <w:rFonts w:asciiTheme="minorHAnsi" w:eastAsiaTheme="minorEastAsia" w:hAnsiTheme="minorHAnsi" w:cstheme="minorBidi"/>
          <w:sz w:val="24"/>
          <w:szCs w:val="24"/>
          <w:lang w:val="en-US"/>
        </w:rPr>
      </w:pPr>
      <w:r w:rsidRPr="00446F6A">
        <w:rPr>
          <w:color w:val="000000"/>
          <w:lang w:val="en-US"/>
        </w:rPr>
        <w:t>4.4.</w:t>
      </w:r>
      <w:r>
        <w:rPr>
          <w:rFonts w:asciiTheme="minorHAnsi" w:eastAsiaTheme="minorEastAsia" w:hAnsiTheme="minorHAnsi" w:cstheme="minorBidi"/>
          <w:sz w:val="24"/>
          <w:szCs w:val="24"/>
          <w:lang w:val="en-US"/>
        </w:rPr>
        <w:tab/>
      </w:r>
      <w:r w:rsidRPr="00446F6A">
        <w:rPr>
          <w:lang w:val="en-US"/>
        </w:rPr>
        <w:t>Hoone kandeskeleti tehnilise lahenduse valik</w:t>
      </w:r>
      <w:r>
        <w:tab/>
      </w:r>
      <w:r>
        <w:fldChar w:fldCharType="begin"/>
      </w:r>
      <w:r>
        <w:instrText xml:space="preserve"> PAGEREF _Toc67514785 \h </w:instrText>
      </w:r>
      <w:r>
        <w:fldChar w:fldCharType="separate"/>
      </w:r>
      <w:r>
        <w:t>12</w:t>
      </w:r>
      <w:r>
        <w:fldChar w:fldCharType="end"/>
      </w:r>
    </w:p>
    <w:p w14:paraId="3EF24534" w14:textId="1C3FF122" w:rsidR="0042136C" w:rsidRDefault="0042136C">
      <w:pPr>
        <w:pStyle w:val="TOC1"/>
        <w:rPr>
          <w:rFonts w:asciiTheme="minorHAnsi" w:eastAsiaTheme="minorEastAsia" w:hAnsiTheme="minorHAnsi" w:cstheme="minorBidi"/>
          <w:sz w:val="24"/>
          <w:szCs w:val="24"/>
          <w:lang w:val="en-US"/>
        </w:rPr>
      </w:pPr>
      <w:r w:rsidRPr="00446F6A">
        <w:rPr>
          <w:lang w:val="en-US"/>
        </w:rPr>
        <w:t>4.4.1.</w:t>
      </w:r>
      <w:r>
        <w:rPr>
          <w:rFonts w:asciiTheme="minorHAnsi" w:eastAsiaTheme="minorEastAsia" w:hAnsiTheme="minorHAnsi" w:cstheme="minorBidi"/>
          <w:sz w:val="24"/>
          <w:szCs w:val="24"/>
          <w:lang w:val="en-US"/>
        </w:rPr>
        <w:tab/>
      </w:r>
      <w:r w:rsidRPr="00446F6A">
        <w:rPr>
          <w:lang w:val="en-US"/>
        </w:rPr>
        <w:t>Kandeelementide paiknemine, silded, sammud, deformatsioonivuugid</w:t>
      </w:r>
      <w:r>
        <w:tab/>
      </w:r>
      <w:r>
        <w:fldChar w:fldCharType="begin"/>
      </w:r>
      <w:r>
        <w:instrText xml:space="preserve"> PAGEREF _Toc67514786 \h </w:instrText>
      </w:r>
      <w:r>
        <w:fldChar w:fldCharType="separate"/>
      </w:r>
      <w:r>
        <w:t>13</w:t>
      </w:r>
      <w:r>
        <w:fldChar w:fldCharType="end"/>
      </w:r>
    </w:p>
    <w:p w14:paraId="6F55B487" w14:textId="498CF02B" w:rsidR="0042136C" w:rsidRDefault="0042136C">
      <w:pPr>
        <w:pStyle w:val="TOC1"/>
        <w:rPr>
          <w:rFonts w:asciiTheme="minorHAnsi" w:eastAsiaTheme="minorEastAsia" w:hAnsiTheme="minorHAnsi" w:cstheme="minorBidi"/>
          <w:sz w:val="24"/>
          <w:szCs w:val="24"/>
          <w:lang w:val="en-US"/>
        </w:rPr>
      </w:pPr>
      <w:r w:rsidRPr="00446F6A">
        <w:rPr>
          <w:lang w:val="en-US"/>
        </w:rPr>
        <w:t>4.4.2.</w:t>
      </w:r>
      <w:r>
        <w:rPr>
          <w:rFonts w:asciiTheme="minorHAnsi" w:eastAsiaTheme="minorEastAsia" w:hAnsiTheme="minorHAnsi" w:cstheme="minorBidi"/>
          <w:sz w:val="24"/>
          <w:szCs w:val="24"/>
          <w:lang w:val="en-US"/>
        </w:rPr>
        <w:tab/>
      </w:r>
      <w:r w:rsidRPr="00446F6A">
        <w:rPr>
          <w:lang w:val="en-US"/>
        </w:rPr>
        <w:t>Hoone üldjäikuse tagamine</w:t>
      </w:r>
      <w:r>
        <w:tab/>
      </w:r>
      <w:r>
        <w:fldChar w:fldCharType="begin"/>
      </w:r>
      <w:r>
        <w:instrText xml:space="preserve"> PAGEREF _Toc67514787 \h </w:instrText>
      </w:r>
      <w:r>
        <w:fldChar w:fldCharType="separate"/>
      </w:r>
      <w:r>
        <w:t>13</w:t>
      </w:r>
      <w:r>
        <w:fldChar w:fldCharType="end"/>
      </w:r>
    </w:p>
    <w:p w14:paraId="45FB9AAD" w14:textId="29048798" w:rsidR="0042136C" w:rsidRDefault="0042136C">
      <w:pPr>
        <w:pStyle w:val="TOC1"/>
        <w:rPr>
          <w:rFonts w:asciiTheme="minorHAnsi" w:eastAsiaTheme="minorEastAsia" w:hAnsiTheme="minorHAnsi" w:cstheme="minorBidi"/>
          <w:sz w:val="24"/>
          <w:szCs w:val="24"/>
          <w:lang w:val="en-US"/>
        </w:rPr>
      </w:pPr>
      <w:r w:rsidRPr="00446F6A">
        <w:rPr>
          <w:color w:val="000000"/>
          <w:lang w:val="en-US"/>
        </w:rPr>
        <w:t>4.5.</w:t>
      </w:r>
      <w:r>
        <w:rPr>
          <w:rFonts w:asciiTheme="minorHAnsi" w:eastAsiaTheme="minorEastAsia" w:hAnsiTheme="minorHAnsi" w:cstheme="minorBidi"/>
          <w:sz w:val="24"/>
          <w:szCs w:val="24"/>
          <w:lang w:val="en-US"/>
        </w:rPr>
        <w:tab/>
      </w:r>
      <w:r w:rsidRPr="00446F6A">
        <w:rPr>
          <w:lang w:val="en-US"/>
        </w:rPr>
        <w:t>Vundamendid</w:t>
      </w:r>
      <w:r>
        <w:tab/>
      </w:r>
      <w:r>
        <w:fldChar w:fldCharType="begin"/>
      </w:r>
      <w:r>
        <w:instrText xml:space="preserve"> PAGEREF _Toc67514788 \h </w:instrText>
      </w:r>
      <w:r>
        <w:fldChar w:fldCharType="separate"/>
      </w:r>
      <w:r>
        <w:t>13</w:t>
      </w:r>
      <w:r>
        <w:fldChar w:fldCharType="end"/>
      </w:r>
    </w:p>
    <w:p w14:paraId="6069AD98" w14:textId="05F18F32" w:rsidR="0042136C" w:rsidRDefault="0042136C">
      <w:pPr>
        <w:pStyle w:val="TOC1"/>
        <w:rPr>
          <w:rFonts w:asciiTheme="minorHAnsi" w:eastAsiaTheme="minorEastAsia" w:hAnsiTheme="minorHAnsi" w:cstheme="minorBidi"/>
          <w:sz w:val="24"/>
          <w:szCs w:val="24"/>
          <w:lang w:val="en-US"/>
        </w:rPr>
      </w:pPr>
      <w:r w:rsidRPr="00446F6A">
        <w:rPr>
          <w:color w:val="000000"/>
          <w:lang w:val="en-US"/>
        </w:rPr>
        <w:t>4.6.</w:t>
      </w:r>
      <w:r>
        <w:rPr>
          <w:rFonts w:asciiTheme="minorHAnsi" w:eastAsiaTheme="minorEastAsia" w:hAnsiTheme="minorHAnsi" w:cstheme="minorBidi"/>
          <w:sz w:val="24"/>
          <w:szCs w:val="24"/>
          <w:lang w:val="en-US"/>
        </w:rPr>
        <w:tab/>
      </w:r>
      <w:r w:rsidRPr="00446F6A">
        <w:rPr>
          <w:lang w:val="en-US"/>
        </w:rPr>
        <w:t>Kandekonstruktsioonid</w:t>
      </w:r>
      <w:r>
        <w:tab/>
      </w:r>
      <w:r>
        <w:fldChar w:fldCharType="begin"/>
      </w:r>
      <w:r>
        <w:instrText xml:space="preserve"> PAGEREF _Toc67514789 \h </w:instrText>
      </w:r>
      <w:r>
        <w:fldChar w:fldCharType="separate"/>
      </w:r>
      <w:r>
        <w:t>13</w:t>
      </w:r>
      <w:r>
        <w:fldChar w:fldCharType="end"/>
      </w:r>
    </w:p>
    <w:p w14:paraId="51359CC0" w14:textId="214E4CA7" w:rsidR="0042136C" w:rsidRDefault="0042136C">
      <w:pPr>
        <w:pStyle w:val="TOC1"/>
        <w:rPr>
          <w:rFonts w:asciiTheme="minorHAnsi" w:eastAsiaTheme="minorEastAsia" w:hAnsiTheme="minorHAnsi" w:cstheme="minorBidi"/>
          <w:sz w:val="24"/>
          <w:szCs w:val="24"/>
          <w:lang w:val="en-US"/>
        </w:rPr>
      </w:pPr>
      <w:r>
        <w:t>4.6.1.</w:t>
      </w:r>
      <w:r>
        <w:rPr>
          <w:rFonts w:asciiTheme="minorHAnsi" w:eastAsiaTheme="minorEastAsia" w:hAnsiTheme="minorHAnsi" w:cstheme="minorBidi"/>
          <w:sz w:val="24"/>
          <w:szCs w:val="24"/>
          <w:lang w:val="en-US"/>
        </w:rPr>
        <w:tab/>
      </w:r>
      <w:r>
        <w:t>Tulepüsivus</w:t>
      </w:r>
      <w:r>
        <w:tab/>
      </w:r>
      <w:r>
        <w:fldChar w:fldCharType="begin"/>
      </w:r>
      <w:r>
        <w:instrText xml:space="preserve"> PAGEREF _Toc67514790 \h </w:instrText>
      </w:r>
      <w:r>
        <w:fldChar w:fldCharType="separate"/>
      </w:r>
      <w:r>
        <w:t>13</w:t>
      </w:r>
      <w:r>
        <w:fldChar w:fldCharType="end"/>
      </w:r>
    </w:p>
    <w:p w14:paraId="10CB473F" w14:textId="3A8E1464" w:rsidR="0042136C" w:rsidRDefault="0042136C">
      <w:pPr>
        <w:pStyle w:val="TOC1"/>
        <w:rPr>
          <w:rFonts w:asciiTheme="minorHAnsi" w:eastAsiaTheme="minorEastAsia" w:hAnsiTheme="minorHAnsi" w:cstheme="minorBidi"/>
          <w:sz w:val="24"/>
          <w:szCs w:val="24"/>
          <w:lang w:val="en-US"/>
        </w:rPr>
      </w:pPr>
      <w:r>
        <w:t>4.6.2.</w:t>
      </w:r>
      <w:r>
        <w:rPr>
          <w:rFonts w:asciiTheme="minorHAnsi" w:eastAsiaTheme="minorEastAsia" w:hAnsiTheme="minorHAnsi" w:cstheme="minorBidi"/>
          <w:sz w:val="24"/>
          <w:szCs w:val="24"/>
          <w:lang w:val="en-US"/>
        </w:rPr>
        <w:tab/>
      </w:r>
      <w:r>
        <w:t>Vaheseinad</w:t>
      </w:r>
      <w:r>
        <w:tab/>
      </w:r>
      <w:r>
        <w:fldChar w:fldCharType="begin"/>
      </w:r>
      <w:r>
        <w:instrText xml:space="preserve"> PAGEREF _Toc67514791 \h </w:instrText>
      </w:r>
      <w:r>
        <w:fldChar w:fldCharType="separate"/>
      </w:r>
      <w:r>
        <w:t>13</w:t>
      </w:r>
      <w:r>
        <w:fldChar w:fldCharType="end"/>
      </w:r>
    </w:p>
    <w:p w14:paraId="6178F907" w14:textId="5CD61CDD" w:rsidR="0042136C" w:rsidRDefault="0042136C">
      <w:pPr>
        <w:pStyle w:val="TOC1"/>
        <w:rPr>
          <w:rFonts w:asciiTheme="minorHAnsi" w:eastAsiaTheme="minorEastAsia" w:hAnsiTheme="minorHAnsi" w:cstheme="minorBidi"/>
          <w:sz w:val="24"/>
          <w:szCs w:val="24"/>
          <w:lang w:val="en-US"/>
        </w:rPr>
      </w:pPr>
      <w:r w:rsidRPr="00446F6A">
        <w:rPr>
          <w:color w:val="000000"/>
        </w:rPr>
        <w:t>4.7.</w:t>
      </w:r>
      <w:r>
        <w:rPr>
          <w:rFonts w:asciiTheme="minorHAnsi" w:eastAsiaTheme="minorEastAsia" w:hAnsiTheme="minorHAnsi" w:cstheme="minorBidi"/>
          <w:sz w:val="24"/>
          <w:szCs w:val="24"/>
          <w:lang w:val="en-US"/>
        </w:rPr>
        <w:tab/>
      </w:r>
      <w:r>
        <w:t>Ehitustööd</w:t>
      </w:r>
      <w:r>
        <w:tab/>
      </w:r>
      <w:r>
        <w:fldChar w:fldCharType="begin"/>
      </w:r>
      <w:r>
        <w:instrText xml:space="preserve"> PAGEREF _Toc67514792 \h </w:instrText>
      </w:r>
      <w:r>
        <w:fldChar w:fldCharType="separate"/>
      </w:r>
      <w:r>
        <w:t>13</w:t>
      </w:r>
      <w:r>
        <w:fldChar w:fldCharType="end"/>
      </w:r>
    </w:p>
    <w:p w14:paraId="78F663C5" w14:textId="2D4D7865" w:rsidR="0042136C" w:rsidRDefault="0042136C">
      <w:pPr>
        <w:pStyle w:val="TOC1"/>
        <w:rPr>
          <w:rFonts w:asciiTheme="minorHAnsi" w:eastAsiaTheme="minorEastAsia" w:hAnsiTheme="minorHAnsi" w:cstheme="minorBidi"/>
          <w:sz w:val="24"/>
          <w:szCs w:val="24"/>
          <w:lang w:val="en-US"/>
        </w:rPr>
      </w:pPr>
      <w:r>
        <w:t>4.7.1.</w:t>
      </w:r>
      <w:r>
        <w:rPr>
          <w:rFonts w:asciiTheme="minorHAnsi" w:eastAsiaTheme="minorEastAsia" w:hAnsiTheme="minorHAnsi" w:cstheme="minorBidi"/>
          <w:sz w:val="24"/>
          <w:szCs w:val="24"/>
          <w:lang w:val="en-US"/>
        </w:rPr>
        <w:tab/>
      </w:r>
      <w:r>
        <w:t>Tagasitäitmine ja tihendamine</w:t>
      </w:r>
      <w:r>
        <w:tab/>
      </w:r>
      <w:r>
        <w:fldChar w:fldCharType="begin"/>
      </w:r>
      <w:r>
        <w:instrText xml:space="preserve"> PAGEREF _Toc67514793 \h </w:instrText>
      </w:r>
      <w:r>
        <w:fldChar w:fldCharType="separate"/>
      </w:r>
      <w:r>
        <w:t>13</w:t>
      </w:r>
      <w:r>
        <w:fldChar w:fldCharType="end"/>
      </w:r>
    </w:p>
    <w:p w14:paraId="1F5E81CB" w14:textId="6586C971" w:rsidR="0042136C" w:rsidRDefault="0042136C">
      <w:pPr>
        <w:pStyle w:val="TOC1"/>
        <w:rPr>
          <w:rFonts w:asciiTheme="minorHAnsi" w:eastAsiaTheme="minorEastAsia" w:hAnsiTheme="minorHAnsi" w:cstheme="minorBidi"/>
          <w:sz w:val="24"/>
          <w:szCs w:val="24"/>
          <w:lang w:val="en-US"/>
        </w:rPr>
      </w:pPr>
      <w:r w:rsidRPr="00446F6A">
        <w:rPr>
          <w:color w:val="000000"/>
        </w:rPr>
        <w:t>4.8.</w:t>
      </w:r>
      <w:r>
        <w:rPr>
          <w:rFonts w:asciiTheme="minorHAnsi" w:eastAsiaTheme="minorEastAsia" w:hAnsiTheme="minorHAnsi" w:cstheme="minorBidi"/>
          <w:sz w:val="24"/>
          <w:szCs w:val="24"/>
          <w:lang w:val="en-US"/>
        </w:rPr>
        <w:tab/>
      </w:r>
      <w:r>
        <w:t>Puutööd</w:t>
      </w:r>
      <w:r>
        <w:tab/>
      </w:r>
      <w:r>
        <w:fldChar w:fldCharType="begin"/>
      </w:r>
      <w:r>
        <w:instrText xml:space="preserve"> PAGEREF _Toc67514794 \h </w:instrText>
      </w:r>
      <w:r>
        <w:fldChar w:fldCharType="separate"/>
      </w:r>
      <w:r>
        <w:t>14</w:t>
      </w:r>
      <w:r>
        <w:fldChar w:fldCharType="end"/>
      </w:r>
    </w:p>
    <w:p w14:paraId="07A5FABA" w14:textId="124DE577" w:rsidR="0042136C" w:rsidRDefault="0042136C">
      <w:pPr>
        <w:pStyle w:val="TOC1"/>
        <w:rPr>
          <w:rFonts w:asciiTheme="minorHAnsi" w:eastAsiaTheme="minorEastAsia" w:hAnsiTheme="minorHAnsi" w:cstheme="minorBidi"/>
          <w:sz w:val="24"/>
          <w:szCs w:val="24"/>
          <w:lang w:val="en-US"/>
        </w:rPr>
      </w:pPr>
      <w:r w:rsidRPr="00446F6A">
        <w:rPr>
          <w:color w:val="000000"/>
        </w:rPr>
        <w:t>5.</w:t>
      </w:r>
      <w:r>
        <w:rPr>
          <w:rFonts w:asciiTheme="minorHAnsi" w:eastAsiaTheme="minorEastAsia" w:hAnsiTheme="minorHAnsi" w:cstheme="minorBidi"/>
          <w:sz w:val="24"/>
          <w:szCs w:val="24"/>
          <w:lang w:val="en-US"/>
        </w:rPr>
        <w:tab/>
      </w:r>
      <w:r>
        <w:t>Ventilatsioon</w:t>
      </w:r>
      <w:r>
        <w:tab/>
      </w:r>
      <w:r>
        <w:fldChar w:fldCharType="begin"/>
      </w:r>
      <w:r>
        <w:instrText xml:space="preserve"> PAGEREF _Toc67514795 \h </w:instrText>
      </w:r>
      <w:r>
        <w:fldChar w:fldCharType="separate"/>
      </w:r>
      <w:r>
        <w:t>15</w:t>
      </w:r>
      <w:r>
        <w:fldChar w:fldCharType="end"/>
      </w:r>
    </w:p>
    <w:p w14:paraId="05906AF8" w14:textId="3D85F9F0" w:rsidR="0042136C" w:rsidRDefault="0042136C">
      <w:pPr>
        <w:pStyle w:val="TOC1"/>
        <w:rPr>
          <w:rFonts w:asciiTheme="minorHAnsi" w:eastAsiaTheme="minorEastAsia" w:hAnsiTheme="minorHAnsi" w:cstheme="minorBidi"/>
          <w:sz w:val="24"/>
          <w:szCs w:val="24"/>
          <w:lang w:val="en-US"/>
        </w:rPr>
      </w:pPr>
      <w:r w:rsidRPr="00446F6A">
        <w:rPr>
          <w:color w:val="000000"/>
          <w:lang w:val="en-US"/>
        </w:rPr>
        <w:t>5.1.</w:t>
      </w:r>
      <w:r>
        <w:rPr>
          <w:rFonts w:asciiTheme="minorHAnsi" w:eastAsiaTheme="minorEastAsia" w:hAnsiTheme="minorHAnsi" w:cstheme="minorBidi"/>
          <w:sz w:val="24"/>
          <w:szCs w:val="24"/>
          <w:lang w:val="en-US"/>
        </w:rPr>
        <w:tab/>
      </w:r>
      <w:r w:rsidRPr="00446F6A">
        <w:rPr>
          <w:lang w:val="en-US"/>
        </w:rPr>
        <w:t>Üldosa</w:t>
      </w:r>
      <w:r>
        <w:tab/>
      </w:r>
      <w:r>
        <w:fldChar w:fldCharType="begin"/>
      </w:r>
      <w:r>
        <w:instrText xml:space="preserve"> PAGEREF _Toc67514796 \h </w:instrText>
      </w:r>
      <w:r>
        <w:fldChar w:fldCharType="separate"/>
      </w:r>
      <w:r>
        <w:t>15</w:t>
      </w:r>
      <w:r>
        <w:fldChar w:fldCharType="end"/>
      </w:r>
    </w:p>
    <w:p w14:paraId="106464D1" w14:textId="390909E3" w:rsidR="0042136C" w:rsidRDefault="0042136C">
      <w:pPr>
        <w:pStyle w:val="TOC1"/>
        <w:rPr>
          <w:rFonts w:asciiTheme="minorHAnsi" w:eastAsiaTheme="minorEastAsia" w:hAnsiTheme="minorHAnsi" w:cstheme="minorBidi"/>
          <w:sz w:val="24"/>
          <w:szCs w:val="24"/>
          <w:lang w:val="en-US"/>
        </w:rPr>
      </w:pPr>
      <w:r w:rsidRPr="00446F6A">
        <w:rPr>
          <w:color w:val="000000"/>
        </w:rPr>
        <w:t>6.</w:t>
      </w:r>
      <w:r>
        <w:rPr>
          <w:rFonts w:asciiTheme="minorHAnsi" w:eastAsiaTheme="minorEastAsia" w:hAnsiTheme="minorHAnsi" w:cstheme="minorBidi"/>
          <w:sz w:val="24"/>
          <w:szCs w:val="24"/>
          <w:lang w:val="en-US"/>
        </w:rPr>
        <w:tab/>
      </w:r>
      <w:r>
        <w:t>Kanalisatsioon</w:t>
      </w:r>
      <w:r>
        <w:tab/>
      </w:r>
      <w:r>
        <w:fldChar w:fldCharType="begin"/>
      </w:r>
      <w:r>
        <w:instrText xml:space="preserve"> PAGEREF _Toc67514797 \h </w:instrText>
      </w:r>
      <w:r>
        <w:fldChar w:fldCharType="separate"/>
      </w:r>
      <w:r>
        <w:t>16</w:t>
      </w:r>
      <w:r>
        <w:fldChar w:fldCharType="end"/>
      </w:r>
    </w:p>
    <w:p w14:paraId="767C6CA8" w14:textId="1B20B564" w:rsidR="0042136C" w:rsidRDefault="0042136C">
      <w:pPr>
        <w:pStyle w:val="TOC1"/>
        <w:rPr>
          <w:rFonts w:asciiTheme="minorHAnsi" w:eastAsiaTheme="minorEastAsia" w:hAnsiTheme="minorHAnsi" w:cstheme="minorBidi"/>
          <w:sz w:val="24"/>
          <w:szCs w:val="24"/>
          <w:lang w:val="en-US"/>
        </w:rPr>
      </w:pPr>
      <w:r>
        <w:t>6.1.1.</w:t>
      </w:r>
      <w:r>
        <w:rPr>
          <w:rFonts w:asciiTheme="minorHAnsi" w:eastAsiaTheme="minorEastAsia" w:hAnsiTheme="minorHAnsi" w:cstheme="minorBidi"/>
          <w:sz w:val="24"/>
          <w:szCs w:val="24"/>
          <w:lang w:val="en-US"/>
        </w:rPr>
        <w:tab/>
      </w:r>
      <w:r>
        <w:t>Ehitusprojekti eesmärgid</w:t>
      </w:r>
      <w:r>
        <w:tab/>
      </w:r>
      <w:r>
        <w:fldChar w:fldCharType="begin"/>
      </w:r>
      <w:r>
        <w:instrText xml:space="preserve"> PAGEREF _Toc67514798 \h </w:instrText>
      </w:r>
      <w:r>
        <w:fldChar w:fldCharType="separate"/>
      </w:r>
      <w:r>
        <w:t>16</w:t>
      </w:r>
      <w:r>
        <w:fldChar w:fldCharType="end"/>
      </w:r>
    </w:p>
    <w:p w14:paraId="1E6154DB" w14:textId="0D66A1CE" w:rsidR="0042136C" w:rsidRDefault="0042136C">
      <w:pPr>
        <w:pStyle w:val="TOC1"/>
        <w:rPr>
          <w:rFonts w:asciiTheme="minorHAnsi" w:eastAsiaTheme="minorEastAsia" w:hAnsiTheme="minorHAnsi" w:cstheme="minorBidi"/>
          <w:sz w:val="24"/>
          <w:szCs w:val="24"/>
          <w:lang w:val="en-US"/>
        </w:rPr>
      </w:pPr>
      <w:r>
        <w:t>6.1.2.</w:t>
      </w:r>
      <w:r>
        <w:rPr>
          <w:rFonts w:asciiTheme="minorHAnsi" w:eastAsiaTheme="minorEastAsia" w:hAnsiTheme="minorHAnsi" w:cstheme="minorBidi"/>
          <w:sz w:val="24"/>
          <w:szCs w:val="24"/>
          <w:lang w:val="en-US"/>
        </w:rPr>
        <w:tab/>
      </w:r>
      <w:r>
        <w:t>Lähteandmed</w:t>
      </w:r>
      <w:r>
        <w:tab/>
      </w:r>
      <w:r>
        <w:fldChar w:fldCharType="begin"/>
      </w:r>
      <w:r>
        <w:instrText xml:space="preserve"> PAGEREF _Toc67514799 \h </w:instrText>
      </w:r>
      <w:r>
        <w:fldChar w:fldCharType="separate"/>
      </w:r>
      <w:r>
        <w:t>16</w:t>
      </w:r>
      <w:r>
        <w:fldChar w:fldCharType="end"/>
      </w:r>
    </w:p>
    <w:p w14:paraId="170117B9" w14:textId="5B663D98" w:rsidR="0042136C" w:rsidRDefault="0042136C">
      <w:pPr>
        <w:pStyle w:val="TOC1"/>
        <w:rPr>
          <w:rFonts w:asciiTheme="minorHAnsi" w:eastAsiaTheme="minorEastAsia" w:hAnsiTheme="minorHAnsi" w:cstheme="minorBidi"/>
          <w:sz w:val="24"/>
          <w:szCs w:val="24"/>
          <w:lang w:val="en-US"/>
        </w:rPr>
      </w:pPr>
      <w:r w:rsidRPr="00446F6A">
        <w:rPr>
          <w:color w:val="000000"/>
        </w:rPr>
        <w:t>6.2.</w:t>
      </w:r>
      <w:r>
        <w:rPr>
          <w:rFonts w:asciiTheme="minorHAnsi" w:eastAsiaTheme="minorEastAsia" w:hAnsiTheme="minorHAnsi" w:cstheme="minorBidi"/>
          <w:sz w:val="24"/>
          <w:szCs w:val="24"/>
          <w:lang w:val="en-US"/>
        </w:rPr>
        <w:tab/>
      </w:r>
      <w:r>
        <w:t>Olmereovee kanalisatsioon</w:t>
      </w:r>
      <w:r>
        <w:tab/>
      </w:r>
      <w:r>
        <w:fldChar w:fldCharType="begin"/>
      </w:r>
      <w:r>
        <w:instrText xml:space="preserve"> PAGEREF _Toc67514800 \h </w:instrText>
      </w:r>
      <w:r>
        <w:fldChar w:fldCharType="separate"/>
      </w:r>
      <w:r>
        <w:t>16</w:t>
      </w:r>
      <w:r>
        <w:fldChar w:fldCharType="end"/>
      </w:r>
    </w:p>
    <w:p w14:paraId="1FF7D699" w14:textId="05600EA8" w:rsidR="0042136C" w:rsidRDefault="0042136C">
      <w:pPr>
        <w:pStyle w:val="TOC1"/>
        <w:rPr>
          <w:rFonts w:asciiTheme="minorHAnsi" w:eastAsiaTheme="minorEastAsia" w:hAnsiTheme="minorHAnsi" w:cstheme="minorBidi"/>
          <w:sz w:val="24"/>
          <w:szCs w:val="24"/>
          <w:lang w:val="en-US"/>
        </w:rPr>
      </w:pPr>
      <w:r>
        <w:t>6.2.1.</w:t>
      </w:r>
      <w:r>
        <w:rPr>
          <w:rFonts w:asciiTheme="minorHAnsi" w:eastAsiaTheme="minorEastAsia" w:hAnsiTheme="minorHAnsi" w:cstheme="minorBidi"/>
          <w:sz w:val="24"/>
          <w:szCs w:val="24"/>
          <w:lang w:val="en-US"/>
        </w:rPr>
        <w:tab/>
      </w:r>
      <w:r>
        <w:t>Arvutuslik vooluhulk</w:t>
      </w:r>
      <w:r>
        <w:tab/>
      </w:r>
      <w:r>
        <w:fldChar w:fldCharType="begin"/>
      </w:r>
      <w:r>
        <w:instrText xml:space="preserve"> PAGEREF _Toc67514801 \h </w:instrText>
      </w:r>
      <w:r>
        <w:fldChar w:fldCharType="separate"/>
      </w:r>
      <w:r>
        <w:t>16</w:t>
      </w:r>
      <w:r>
        <w:fldChar w:fldCharType="end"/>
      </w:r>
    </w:p>
    <w:p w14:paraId="01F05C84" w14:textId="2A233F13" w:rsidR="0042136C" w:rsidRDefault="0042136C">
      <w:pPr>
        <w:pStyle w:val="TOC1"/>
        <w:rPr>
          <w:rFonts w:asciiTheme="minorHAnsi" w:eastAsiaTheme="minorEastAsia" w:hAnsiTheme="minorHAnsi" w:cstheme="minorBidi"/>
          <w:sz w:val="24"/>
          <w:szCs w:val="24"/>
          <w:lang w:val="en-US"/>
        </w:rPr>
      </w:pPr>
      <w:r>
        <w:t>6.2.2.</w:t>
      </w:r>
      <w:r>
        <w:rPr>
          <w:rFonts w:asciiTheme="minorHAnsi" w:eastAsiaTheme="minorEastAsia" w:hAnsiTheme="minorHAnsi" w:cstheme="minorBidi"/>
          <w:sz w:val="24"/>
          <w:szCs w:val="24"/>
          <w:lang w:val="en-US"/>
        </w:rPr>
        <w:tab/>
      </w:r>
      <w:r>
        <w:t>Eelvool</w:t>
      </w:r>
      <w:r>
        <w:tab/>
      </w:r>
      <w:r>
        <w:fldChar w:fldCharType="begin"/>
      </w:r>
      <w:r>
        <w:instrText xml:space="preserve"> PAGEREF _Toc67514802 \h </w:instrText>
      </w:r>
      <w:r>
        <w:fldChar w:fldCharType="separate"/>
      </w:r>
      <w:r>
        <w:t>16</w:t>
      </w:r>
      <w:r>
        <w:fldChar w:fldCharType="end"/>
      </w:r>
    </w:p>
    <w:p w14:paraId="7D19D884" w14:textId="5F02BC82" w:rsidR="0042136C" w:rsidRDefault="0042136C">
      <w:pPr>
        <w:pStyle w:val="TOC1"/>
        <w:rPr>
          <w:rFonts w:asciiTheme="minorHAnsi" w:eastAsiaTheme="minorEastAsia" w:hAnsiTheme="minorHAnsi" w:cstheme="minorBidi"/>
          <w:sz w:val="24"/>
          <w:szCs w:val="24"/>
          <w:lang w:val="en-US"/>
        </w:rPr>
      </w:pPr>
      <w:r>
        <w:t>6.2.3.</w:t>
      </w:r>
      <w:r>
        <w:rPr>
          <w:rFonts w:asciiTheme="minorHAnsi" w:eastAsiaTheme="minorEastAsia" w:hAnsiTheme="minorHAnsi" w:cstheme="minorBidi"/>
          <w:sz w:val="24"/>
          <w:szCs w:val="24"/>
          <w:lang w:val="en-US"/>
        </w:rPr>
        <w:tab/>
      </w:r>
      <w:r>
        <w:t>Sademevee kanalisatsioon</w:t>
      </w:r>
      <w:r>
        <w:tab/>
      </w:r>
      <w:r>
        <w:fldChar w:fldCharType="begin"/>
      </w:r>
      <w:r>
        <w:instrText xml:space="preserve"> PAGEREF _Toc67514803 \h </w:instrText>
      </w:r>
      <w:r>
        <w:fldChar w:fldCharType="separate"/>
      </w:r>
      <w:r>
        <w:t>16</w:t>
      </w:r>
      <w:r>
        <w:fldChar w:fldCharType="end"/>
      </w:r>
    </w:p>
    <w:p w14:paraId="6394325E" w14:textId="2418DDF4" w:rsidR="0042136C" w:rsidRDefault="0042136C">
      <w:pPr>
        <w:pStyle w:val="TOC1"/>
        <w:rPr>
          <w:rFonts w:asciiTheme="minorHAnsi" w:eastAsiaTheme="minorEastAsia" w:hAnsiTheme="minorHAnsi" w:cstheme="minorBidi"/>
          <w:sz w:val="24"/>
          <w:szCs w:val="24"/>
          <w:lang w:val="en-US"/>
        </w:rPr>
      </w:pPr>
      <w:r>
        <w:t>6.2.4.</w:t>
      </w:r>
      <w:r>
        <w:rPr>
          <w:rFonts w:asciiTheme="minorHAnsi" w:eastAsiaTheme="minorEastAsia" w:hAnsiTheme="minorHAnsi" w:cstheme="minorBidi"/>
          <w:sz w:val="24"/>
          <w:szCs w:val="24"/>
          <w:lang w:val="en-US"/>
        </w:rPr>
        <w:tab/>
      </w:r>
      <w:r>
        <w:t>Kanalisatsioonitorustike paigaldus</w:t>
      </w:r>
      <w:r>
        <w:tab/>
      </w:r>
      <w:r>
        <w:fldChar w:fldCharType="begin"/>
      </w:r>
      <w:r>
        <w:instrText xml:space="preserve"> PAGEREF _Toc67514804 \h </w:instrText>
      </w:r>
      <w:r>
        <w:fldChar w:fldCharType="separate"/>
      </w:r>
      <w:r>
        <w:t>16</w:t>
      </w:r>
      <w:r>
        <w:fldChar w:fldCharType="end"/>
      </w:r>
    </w:p>
    <w:p w14:paraId="475D3F00" w14:textId="64FF2410" w:rsidR="0042136C" w:rsidRDefault="0042136C">
      <w:pPr>
        <w:pStyle w:val="TOC1"/>
        <w:rPr>
          <w:rFonts w:asciiTheme="minorHAnsi" w:eastAsiaTheme="minorEastAsia" w:hAnsiTheme="minorHAnsi" w:cstheme="minorBidi"/>
          <w:sz w:val="24"/>
          <w:szCs w:val="24"/>
          <w:lang w:val="en-US"/>
        </w:rPr>
      </w:pPr>
      <w:r>
        <w:t>6.2.5.</w:t>
      </w:r>
      <w:r>
        <w:rPr>
          <w:rFonts w:asciiTheme="minorHAnsi" w:eastAsiaTheme="minorEastAsia" w:hAnsiTheme="minorHAnsi" w:cstheme="minorBidi"/>
          <w:sz w:val="24"/>
          <w:szCs w:val="24"/>
          <w:lang w:val="en-US"/>
        </w:rPr>
        <w:tab/>
      </w:r>
      <w:r>
        <w:t>Torustikud ja armatuur</w:t>
      </w:r>
      <w:r>
        <w:tab/>
      </w:r>
      <w:r>
        <w:fldChar w:fldCharType="begin"/>
      </w:r>
      <w:r>
        <w:instrText xml:space="preserve"> PAGEREF _Toc67514805 \h </w:instrText>
      </w:r>
      <w:r>
        <w:fldChar w:fldCharType="separate"/>
      </w:r>
      <w:r>
        <w:t>16</w:t>
      </w:r>
      <w:r>
        <w:fldChar w:fldCharType="end"/>
      </w:r>
    </w:p>
    <w:p w14:paraId="5F46D0B2" w14:textId="3DBF47FD" w:rsidR="0042136C" w:rsidRDefault="0042136C">
      <w:pPr>
        <w:pStyle w:val="TOC1"/>
        <w:rPr>
          <w:rFonts w:asciiTheme="minorHAnsi" w:eastAsiaTheme="minorEastAsia" w:hAnsiTheme="minorHAnsi" w:cstheme="minorBidi"/>
          <w:sz w:val="24"/>
          <w:szCs w:val="24"/>
          <w:lang w:val="en-US"/>
        </w:rPr>
      </w:pPr>
      <w:r>
        <w:t>6.2.6.</w:t>
      </w:r>
      <w:r>
        <w:rPr>
          <w:rFonts w:asciiTheme="minorHAnsi" w:eastAsiaTheme="minorEastAsia" w:hAnsiTheme="minorHAnsi" w:cstheme="minorBidi"/>
          <w:sz w:val="24"/>
          <w:szCs w:val="24"/>
          <w:lang w:val="en-US"/>
        </w:rPr>
        <w:tab/>
      </w:r>
      <w:r>
        <w:t>Toestus ja kinnitused</w:t>
      </w:r>
      <w:r>
        <w:tab/>
      </w:r>
      <w:r>
        <w:fldChar w:fldCharType="begin"/>
      </w:r>
      <w:r>
        <w:instrText xml:space="preserve"> PAGEREF _Toc67514806 \h </w:instrText>
      </w:r>
      <w:r>
        <w:fldChar w:fldCharType="separate"/>
      </w:r>
      <w:r>
        <w:t>16</w:t>
      </w:r>
      <w:r>
        <w:fldChar w:fldCharType="end"/>
      </w:r>
    </w:p>
    <w:p w14:paraId="3AC11382" w14:textId="31376CA6" w:rsidR="0042136C" w:rsidRDefault="0042136C">
      <w:pPr>
        <w:pStyle w:val="TOC1"/>
        <w:rPr>
          <w:rFonts w:asciiTheme="minorHAnsi" w:eastAsiaTheme="minorEastAsia" w:hAnsiTheme="minorHAnsi" w:cstheme="minorBidi"/>
          <w:sz w:val="24"/>
          <w:szCs w:val="24"/>
          <w:lang w:val="en-US"/>
        </w:rPr>
      </w:pPr>
      <w:r w:rsidRPr="00446F6A">
        <w:rPr>
          <w:bCs/>
          <w:color w:val="000000"/>
        </w:rPr>
        <w:t>7.</w:t>
      </w:r>
      <w:r>
        <w:rPr>
          <w:rFonts w:asciiTheme="minorHAnsi" w:eastAsiaTheme="minorEastAsia" w:hAnsiTheme="minorHAnsi" w:cstheme="minorBidi"/>
          <w:sz w:val="24"/>
          <w:szCs w:val="24"/>
          <w:lang w:val="en-US"/>
        </w:rPr>
        <w:tab/>
      </w:r>
      <w:r w:rsidRPr="00446F6A">
        <w:rPr>
          <w:bCs/>
        </w:rPr>
        <w:t>Elektrivarustus</w:t>
      </w:r>
      <w:r>
        <w:tab/>
      </w:r>
      <w:r>
        <w:fldChar w:fldCharType="begin"/>
      </w:r>
      <w:r>
        <w:instrText xml:space="preserve"> PAGEREF _Toc67514807 \h </w:instrText>
      </w:r>
      <w:r>
        <w:fldChar w:fldCharType="separate"/>
      </w:r>
      <w:r>
        <w:t>17</w:t>
      </w:r>
      <w:r>
        <w:fldChar w:fldCharType="end"/>
      </w:r>
    </w:p>
    <w:p w14:paraId="1C1629B6" w14:textId="30DCE691" w:rsidR="0042136C" w:rsidRDefault="0042136C">
      <w:pPr>
        <w:pStyle w:val="TOC1"/>
        <w:rPr>
          <w:rFonts w:asciiTheme="minorHAnsi" w:eastAsiaTheme="minorEastAsia" w:hAnsiTheme="minorHAnsi" w:cstheme="minorBidi"/>
          <w:sz w:val="24"/>
          <w:szCs w:val="24"/>
          <w:lang w:val="en-US"/>
        </w:rPr>
      </w:pPr>
      <w:r w:rsidRPr="00446F6A">
        <w:rPr>
          <w:color w:val="000000"/>
        </w:rPr>
        <w:t>7.1.</w:t>
      </w:r>
      <w:r>
        <w:rPr>
          <w:rFonts w:asciiTheme="minorHAnsi" w:eastAsiaTheme="minorEastAsia" w:hAnsiTheme="minorHAnsi" w:cstheme="minorBidi"/>
          <w:sz w:val="24"/>
          <w:szCs w:val="24"/>
          <w:lang w:val="en-US"/>
        </w:rPr>
        <w:tab/>
      </w:r>
      <w:r>
        <w:t>Normdokumendid</w:t>
      </w:r>
      <w:r>
        <w:tab/>
      </w:r>
      <w:r>
        <w:fldChar w:fldCharType="begin"/>
      </w:r>
      <w:r>
        <w:instrText xml:space="preserve"> PAGEREF _Toc67514808 \h </w:instrText>
      </w:r>
      <w:r>
        <w:fldChar w:fldCharType="separate"/>
      </w:r>
      <w:r>
        <w:t>17</w:t>
      </w:r>
      <w:r>
        <w:fldChar w:fldCharType="end"/>
      </w:r>
    </w:p>
    <w:p w14:paraId="194AE989" w14:textId="265FAE32" w:rsidR="0042136C" w:rsidRDefault="0042136C">
      <w:pPr>
        <w:pStyle w:val="TOC1"/>
        <w:rPr>
          <w:rFonts w:asciiTheme="minorHAnsi" w:eastAsiaTheme="minorEastAsia" w:hAnsiTheme="minorHAnsi" w:cstheme="minorBidi"/>
          <w:sz w:val="24"/>
          <w:szCs w:val="24"/>
          <w:lang w:val="en-US"/>
        </w:rPr>
      </w:pPr>
      <w:r w:rsidRPr="00446F6A">
        <w:rPr>
          <w:color w:val="000000"/>
        </w:rPr>
        <w:t>7.2.</w:t>
      </w:r>
      <w:r>
        <w:rPr>
          <w:rFonts w:asciiTheme="minorHAnsi" w:eastAsiaTheme="minorEastAsia" w:hAnsiTheme="minorHAnsi" w:cstheme="minorBidi"/>
          <w:sz w:val="24"/>
          <w:szCs w:val="24"/>
          <w:lang w:val="en-US"/>
        </w:rPr>
        <w:tab/>
      </w:r>
      <w:r>
        <w:t>Elektrivarustus</w:t>
      </w:r>
      <w:r>
        <w:tab/>
      </w:r>
      <w:r>
        <w:fldChar w:fldCharType="begin"/>
      </w:r>
      <w:r>
        <w:instrText xml:space="preserve"> PAGEREF _Toc67514809 \h </w:instrText>
      </w:r>
      <w:r>
        <w:fldChar w:fldCharType="separate"/>
      </w:r>
      <w:r>
        <w:t>17</w:t>
      </w:r>
      <w:r>
        <w:fldChar w:fldCharType="end"/>
      </w:r>
    </w:p>
    <w:p w14:paraId="69EDEC02" w14:textId="0A1430B3" w:rsidR="0042136C" w:rsidRDefault="0042136C">
      <w:pPr>
        <w:pStyle w:val="TOC1"/>
        <w:rPr>
          <w:rFonts w:asciiTheme="minorHAnsi" w:eastAsiaTheme="minorEastAsia" w:hAnsiTheme="minorHAnsi" w:cstheme="minorBidi"/>
          <w:sz w:val="24"/>
          <w:szCs w:val="24"/>
          <w:lang w:val="en-US"/>
        </w:rPr>
      </w:pPr>
      <w:r w:rsidRPr="00446F6A">
        <w:rPr>
          <w:color w:val="000000"/>
        </w:rPr>
        <w:t>7.3.</w:t>
      </w:r>
      <w:r>
        <w:rPr>
          <w:rFonts w:asciiTheme="minorHAnsi" w:eastAsiaTheme="minorEastAsia" w:hAnsiTheme="minorHAnsi" w:cstheme="minorBidi"/>
          <w:sz w:val="24"/>
          <w:szCs w:val="24"/>
          <w:lang w:val="en-US"/>
        </w:rPr>
        <w:tab/>
      </w:r>
      <w:r>
        <w:t>Elektrivalgustus</w:t>
      </w:r>
      <w:r>
        <w:tab/>
      </w:r>
      <w:r>
        <w:fldChar w:fldCharType="begin"/>
      </w:r>
      <w:r>
        <w:instrText xml:space="preserve"> PAGEREF _Toc67514810 \h </w:instrText>
      </w:r>
      <w:r>
        <w:fldChar w:fldCharType="separate"/>
      </w:r>
      <w:r>
        <w:t>17</w:t>
      </w:r>
      <w:r>
        <w:fldChar w:fldCharType="end"/>
      </w:r>
    </w:p>
    <w:p w14:paraId="6783EE41" w14:textId="7661D346" w:rsidR="0042136C" w:rsidRDefault="0042136C">
      <w:pPr>
        <w:pStyle w:val="TOC1"/>
        <w:rPr>
          <w:rFonts w:asciiTheme="minorHAnsi" w:eastAsiaTheme="minorEastAsia" w:hAnsiTheme="minorHAnsi" w:cstheme="minorBidi"/>
          <w:sz w:val="24"/>
          <w:szCs w:val="24"/>
          <w:lang w:val="en-US"/>
        </w:rPr>
      </w:pPr>
      <w:r>
        <w:t>7.3.1.</w:t>
      </w:r>
      <w:r>
        <w:rPr>
          <w:rFonts w:asciiTheme="minorHAnsi" w:eastAsiaTheme="minorEastAsia" w:hAnsiTheme="minorHAnsi" w:cstheme="minorBidi"/>
          <w:sz w:val="24"/>
          <w:szCs w:val="24"/>
          <w:lang w:val="en-US"/>
        </w:rPr>
        <w:tab/>
      </w:r>
      <w:r>
        <w:t>Sisevalgustus</w:t>
      </w:r>
      <w:r>
        <w:tab/>
      </w:r>
      <w:r>
        <w:fldChar w:fldCharType="begin"/>
      </w:r>
      <w:r>
        <w:instrText xml:space="preserve"> PAGEREF _Toc67514811 \h </w:instrText>
      </w:r>
      <w:r>
        <w:fldChar w:fldCharType="separate"/>
      </w:r>
      <w:r>
        <w:t>17</w:t>
      </w:r>
      <w:r>
        <w:fldChar w:fldCharType="end"/>
      </w:r>
    </w:p>
    <w:p w14:paraId="4B58122C" w14:textId="092A1D15" w:rsidR="0042136C" w:rsidRDefault="0042136C">
      <w:pPr>
        <w:pStyle w:val="TOC1"/>
        <w:rPr>
          <w:rFonts w:asciiTheme="minorHAnsi" w:eastAsiaTheme="minorEastAsia" w:hAnsiTheme="minorHAnsi" w:cstheme="minorBidi"/>
          <w:sz w:val="24"/>
          <w:szCs w:val="24"/>
          <w:lang w:val="en-US"/>
        </w:rPr>
      </w:pPr>
      <w:r w:rsidRPr="00446F6A">
        <w:rPr>
          <w:color w:val="000000"/>
          <w:lang w:val="en-US"/>
        </w:rPr>
        <w:t>7.4.</w:t>
      </w:r>
      <w:r>
        <w:rPr>
          <w:rFonts w:asciiTheme="minorHAnsi" w:eastAsiaTheme="minorEastAsia" w:hAnsiTheme="minorHAnsi" w:cstheme="minorBidi"/>
          <w:sz w:val="24"/>
          <w:szCs w:val="24"/>
          <w:lang w:val="en-US"/>
        </w:rPr>
        <w:tab/>
      </w:r>
      <w:r w:rsidRPr="00446F6A">
        <w:rPr>
          <w:lang w:val="en-US"/>
        </w:rPr>
        <w:t>Maandamine, potentsiaaliühtlustus.</w:t>
      </w:r>
      <w:r>
        <w:tab/>
      </w:r>
      <w:r>
        <w:fldChar w:fldCharType="begin"/>
      </w:r>
      <w:r>
        <w:instrText xml:space="preserve"> PAGEREF _Toc67514812 \h </w:instrText>
      </w:r>
      <w:r>
        <w:fldChar w:fldCharType="separate"/>
      </w:r>
      <w:r>
        <w:t>17</w:t>
      </w:r>
      <w:r>
        <w:fldChar w:fldCharType="end"/>
      </w:r>
    </w:p>
    <w:p w14:paraId="0CBE04AB" w14:textId="381D84FD" w:rsidR="0042136C" w:rsidRDefault="0042136C">
      <w:pPr>
        <w:pStyle w:val="TOC1"/>
        <w:rPr>
          <w:rFonts w:asciiTheme="minorHAnsi" w:eastAsiaTheme="minorEastAsia" w:hAnsiTheme="minorHAnsi" w:cstheme="minorBidi"/>
          <w:sz w:val="24"/>
          <w:szCs w:val="24"/>
          <w:lang w:val="en-US"/>
        </w:rPr>
      </w:pPr>
      <w:r w:rsidRPr="00446F6A">
        <w:rPr>
          <w:color w:val="000000"/>
        </w:rPr>
        <w:t>7.5.</w:t>
      </w:r>
      <w:r>
        <w:rPr>
          <w:rFonts w:asciiTheme="minorHAnsi" w:eastAsiaTheme="minorEastAsia" w:hAnsiTheme="minorHAnsi" w:cstheme="minorBidi"/>
          <w:sz w:val="24"/>
          <w:szCs w:val="24"/>
          <w:lang w:val="en-US"/>
        </w:rPr>
        <w:tab/>
      </w:r>
      <w:r>
        <w:t>Piksekaitse</w:t>
      </w:r>
      <w:r>
        <w:tab/>
      </w:r>
      <w:r>
        <w:fldChar w:fldCharType="begin"/>
      </w:r>
      <w:r>
        <w:instrText xml:space="preserve"> PAGEREF _Toc67514813 \h </w:instrText>
      </w:r>
      <w:r>
        <w:fldChar w:fldCharType="separate"/>
      </w:r>
      <w:r>
        <w:t>18</w:t>
      </w:r>
      <w:r>
        <w:fldChar w:fldCharType="end"/>
      </w:r>
    </w:p>
    <w:p w14:paraId="70C5D010" w14:textId="59080B1F" w:rsidR="0042136C" w:rsidRDefault="0042136C">
      <w:pPr>
        <w:pStyle w:val="TOC1"/>
        <w:rPr>
          <w:rFonts w:asciiTheme="minorHAnsi" w:eastAsiaTheme="minorEastAsia" w:hAnsiTheme="minorHAnsi" w:cstheme="minorBidi"/>
          <w:sz w:val="24"/>
          <w:szCs w:val="24"/>
          <w:lang w:val="en-US"/>
        </w:rPr>
      </w:pPr>
      <w:r w:rsidRPr="00446F6A">
        <w:rPr>
          <w:color w:val="000000"/>
        </w:rPr>
        <w:t>8.</w:t>
      </w:r>
      <w:r>
        <w:rPr>
          <w:rFonts w:asciiTheme="minorHAnsi" w:eastAsiaTheme="minorEastAsia" w:hAnsiTheme="minorHAnsi" w:cstheme="minorBidi"/>
          <w:sz w:val="24"/>
          <w:szCs w:val="24"/>
          <w:lang w:val="en-US"/>
        </w:rPr>
        <w:tab/>
      </w:r>
      <w:r>
        <w:t>Tuleohutus</w:t>
      </w:r>
      <w:r>
        <w:tab/>
      </w:r>
      <w:r>
        <w:fldChar w:fldCharType="begin"/>
      </w:r>
      <w:r>
        <w:instrText xml:space="preserve"> PAGEREF _Toc67514814 \h </w:instrText>
      </w:r>
      <w:r>
        <w:fldChar w:fldCharType="separate"/>
      </w:r>
      <w:r>
        <w:t>19</w:t>
      </w:r>
      <w:r>
        <w:fldChar w:fldCharType="end"/>
      </w:r>
    </w:p>
    <w:p w14:paraId="6FCBDBA3" w14:textId="189DFBA0" w:rsidR="0042136C" w:rsidRDefault="0042136C">
      <w:pPr>
        <w:pStyle w:val="TOC1"/>
        <w:rPr>
          <w:rFonts w:asciiTheme="minorHAnsi" w:eastAsiaTheme="minorEastAsia" w:hAnsiTheme="minorHAnsi" w:cstheme="minorBidi"/>
          <w:sz w:val="24"/>
          <w:szCs w:val="24"/>
          <w:lang w:val="en-US"/>
        </w:rPr>
      </w:pPr>
      <w:r w:rsidRPr="00446F6A">
        <w:rPr>
          <w:color w:val="000000"/>
        </w:rPr>
        <w:t>8.1.</w:t>
      </w:r>
      <w:r>
        <w:rPr>
          <w:rFonts w:asciiTheme="minorHAnsi" w:eastAsiaTheme="minorEastAsia" w:hAnsiTheme="minorHAnsi" w:cstheme="minorBidi"/>
          <w:sz w:val="24"/>
          <w:szCs w:val="24"/>
          <w:lang w:val="en-US"/>
        </w:rPr>
        <w:tab/>
      </w:r>
      <w:r>
        <w:t>Tuleohutusnõuded</w:t>
      </w:r>
      <w:r>
        <w:tab/>
      </w:r>
      <w:r>
        <w:fldChar w:fldCharType="begin"/>
      </w:r>
      <w:r>
        <w:instrText xml:space="preserve"> PAGEREF _Toc67514815 \h </w:instrText>
      </w:r>
      <w:r>
        <w:fldChar w:fldCharType="separate"/>
      </w:r>
      <w:r>
        <w:t>19</w:t>
      </w:r>
      <w:r>
        <w:fldChar w:fldCharType="end"/>
      </w:r>
    </w:p>
    <w:p w14:paraId="7AB5F6B8" w14:textId="257226A0" w:rsidR="0042136C" w:rsidRDefault="0042136C">
      <w:pPr>
        <w:pStyle w:val="TOC1"/>
        <w:rPr>
          <w:rFonts w:asciiTheme="minorHAnsi" w:eastAsiaTheme="minorEastAsia" w:hAnsiTheme="minorHAnsi" w:cstheme="minorBidi"/>
          <w:sz w:val="24"/>
          <w:szCs w:val="24"/>
          <w:lang w:val="en-US"/>
        </w:rPr>
      </w:pPr>
      <w:r w:rsidRPr="00446F6A">
        <w:rPr>
          <w:color w:val="000000"/>
          <w:lang w:eastAsia="et-EE"/>
        </w:rPr>
        <w:t>8.2.</w:t>
      </w:r>
      <w:r>
        <w:rPr>
          <w:rFonts w:asciiTheme="minorHAnsi" w:eastAsiaTheme="minorEastAsia" w:hAnsiTheme="minorHAnsi" w:cstheme="minorBidi"/>
          <w:sz w:val="24"/>
          <w:szCs w:val="24"/>
          <w:lang w:val="en-US"/>
        </w:rPr>
        <w:tab/>
      </w:r>
      <w:r>
        <w:rPr>
          <w:lang w:eastAsia="et-EE"/>
        </w:rPr>
        <w:t>Põhilised näitajad</w:t>
      </w:r>
      <w:r>
        <w:tab/>
      </w:r>
      <w:r>
        <w:fldChar w:fldCharType="begin"/>
      </w:r>
      <w:r>
        <w:instrText xml:space="preserve"> PAGEREF _Toc67514816 \h </w:instrText>
      </w:r>
      <w:r>
        <w:fldChar w:fldCharType="separate"/>
      </w:r>
      <w:r>
        <w:t>19</w:t>
      </w:r>
      <w:r>
        <w:fldChar w:fldCharType="end"/>
      </w:r>
    </w:p>
    <w:p w14:paraId="31C6F073" w14:textId="74C35BB6" w:rsidR="0042136C" w:rsidRDefault="0042136C">
      <w:pPr>
        <w:pStyle w:val="TOC1"/>
        <w:rPr>
          <w:rFonts w:asciiTheme="minorHAnsi" w:eastAsiaTheme="minorEastAsia" w:hAnsiTheme="minorHAnsi" w:cstheme="minorBidi"/>
          <w:sz w:val="24"/>
          <w:szCs w:val="24"/>
          <w:lang w:val="en-US"/>
        </w:rPr>
      </w:pPr>
      <w:r>
        <w:rPr>
          <w:lang w:eastAsia="et-EE"/>
        </w:rPr>
        <w:t>8.2.1.</w:t>
      </w:r>
      <w:r>
        <w:rPr>
          <w:rFonts w:asciiTheme="minorHAnsi" w:eastAsiaTheme="minorEastAsia" w:hAnsiTheme="minorHAnsi" w:cstheme="minorBidi"/>
          <w:sz w:val="24"/>
          <w:szCs w:val="24"/>
          <w:lang w:val="en-US"/>
        </w:rPr>
        <w:tab/>
      </w:r>
      <w:r>
        <w:rPr>
          <w:lang w:eastAsia="et-EE"/>
        </w:rPr>
        <w:t>Kandekonstruktsioonid</w:t>
      </w:r>
      <w:r>
        <w:tab/>
      </w:r>
      <w:r>
        <w:fldChar w:fldCharType="begin"/>
      </w:r>
      <w:r>
        <w:instrText xml:space="preserve"> PAGEREF _Toc67514817 \h </w:instrText>
      </w:r>
      <w:r>
        <w:fldChar w:fldCharType="separate"/>
      </w:r>
      <w:r>
        <w:t>19</w:t>
      </w:r>
      <w:r>
        <w:fldChar w:fldCharType="end"/>
      </w:r>
    </w:p>
    <w:p w14:paraId="38032C24" w14:textId="3E17CEE7" w:rsidR="0042136C" w:rsidRDefault="0042136C">
      <w:pPr>
        <w:pStyle w:val="TOC1"/>
        <w:rPr>
          <w:rFonts w:asciiTheme="minorHAnsi" w:eastAsiaTheme="minorEastAsia" w:hAnsiTheme="minorHAnsi" w:cstheme="minorBidi"/>
          <w:sz w:val="24"/>
          <w:szCs w:val="24"/>
          <w:lang w:val="en-US"/>
        </w:rPr>
      </w:pPr>
      <w:r>
        <w:rPr>
          <w:lang w:eastAsia="et-EE"/>
        </w:rPr>
        <w:t>8.2.2.</w:t>
      </w:r>
      <w:r>
        <w:rPr>
          <w:rFonts w:asciiTheme="minorHAnsi" w:eastAsiaTheme="minorEastAsia" w:hAnsiTheme="minorHAnsi" w:cstheme="minorBidi"/>
          <w:sz w:val="24"/>
          <w:szCs w:val="24"/>
          <w:lang w:val="en-US"/>
        </w:rPr>
        <w:tab/>
      </w:r>
      <w:r>
        <w:rPr>
          <w:lang w:eastAsia="et-EE"/>
        </w:rPr>
        <w:t>Tuletõkkesektsioonid</w:t>
      </w:r>
      <w:r>
        <w:tab/>
      </w:r>
      <w:r>
        <w:fldChar w:fldCharType="begin"/>
      </w:r>
      <w:r>
        <w:instrText xml:space="preserve"> PAGEREF _Toc67514818 \h </w:instrText>
      </w:r>
      <w:r>
        <w:fldChar w:fldCharType="separate"/>
      </w:r>
      <w:r>
        <w:t>19</w:t>
      </w:r>
      <w:r>
        <w:fldChar w:fldCharType="end"/>
      </w:r>
    </w:p>
    <w:p w14:paraId="6CC13C0A" w14:textId="0988E34E" w:rsidR="0042136C" w:rsidRDefault="0042136C">
      <w:pPr>
        <w:pStyle w:val="TOC1"/>
        <w:rPr>
          <w:rFonts w:asciiTheme="minorHAnsi" w:eastAsiaTheme="minorEastAsia" w:hAnsiTheme="minorHAnsi" w:cstheme="minorBidi"/>
          <w:sz w:val="24"/>
          <w:szCs w:val="24"/>
          <w:lang w:val="en-US"/>
        </w:rPr>
      </w:pPr>
      <w:r w:rsidRPr="00446F6A">
        <w:rPr>
          <w:color w:val="000000"/>
          <w:lang w:eastAsia="et-EE"/>
        </w:rPr>
        <w:lastRenderedPageBreak/>
        <w:t>8.3.</w:t>
      </w:r>
      <w:r>
        <w:rPr>
          <w:rFonts w:asciiTheme="minorHAnsi" w:eastAsiaTheme="minorEastAsia" w:hAnsiTheme="minorHAnsi" w:cstheme="minorBidi"/>
          <w:sz w:val="24"/>
          <w:szCs w:val="24"/>
          <w:lang w:val="en-US"/>
        </w:rPr>
        <w:tab/>
      </w:r>
      <w:r>
        <w:rPr>
          <w:lang w:eastAsia="et-EE"/>
        </w:rPr>
        <w:t>Tulekaitsetase</w:t>
      </w:r>
      <w:r>
        <w:tab/>
      </w:r>
      <w:r>
        <w:fldChar w:fldCharType="begin"/>
      </w:r>
      <w:r>
        <w:instrText xml:space="preserve"> PAGEREF _Toc67514819 \h </w:instrText>
      </w:r>
      <w:r>
        <w:fldChar w:fldCharType="separate"/>
      </w:r>
      <w:r>
        <w:t>19</w:t>
      </w:r>
      <w:r>
        <w:fldChar w:fldCharType="end"/>
      </w:r>
    </w:p>
    <w:p w14:paraId="4C29391A" w14:textId="78F0E492" w:rsidR="0042136C" w:rsidRDefault="0042136C">
      <w:pPr>
        <w:pStyle w:val="TOC1"/>
        <w:rPr>
          <w:rFonts w:asciiTheme="minorHAnsi" w:eastAsiaTheme="minorEastAsia" w:hAnsiTheme="minorHAnsi" w:cstheme="minorBidi"/>
          <w:sz w:val="24"/>
          <w:szCs w:val="24"/>
          <w:lang w:val="en-US"/>
        </w:rPr>
      </w:pPr>
      <w:r w:rsidRPr="00446F6A">
        <w:rPr>
          <w:color w:val="000000"/>
          <w:lang w:eastAsia="et-EE"/>
        </w:rPr>
        <w:t>8.4.</w:t>
      </w:r>
      <w:r>
        <w:rPr>
          <w:rFonts w:asciiTheme="minorHAnsi" w:eastAsiaTheme="minorEastAsia" w:hAnsiTheme="minorHAnsi" w:cstheme="minorBidi"/>
          <w:sz w:val="24"/>
          <w:szCs w:val="24"/>
          <w:lang w:val="en-US"/>
        </w:rPr>
        <w:tab/>
      </w:r>
      <w:r>
        <w:rPr>
          <w:lang w:eastAsia="et-EE"/>
        </w:rPr>
        <w:t>Evakuatsioon</w:t>
      </w:r>
      <w:r>
        <w:tab/>
      </w:r>
      <w:r>
        <w:fldChar w:fldCharType="begin"/>
      </w:r>
      <w:r>
        <w:instrText xml:space="preserve"> PAGEREF _Toc67514820 \h </w:instrText>
      </w:r>
      <w:r>
        <w:fldChar w:fldCharType="separate"/>
      </w:r>
      <w:r>
        <w:t>19</w:t>
      </w:r>
      <w:r>
        <w:fldChar w:fldCharType="end"/>
      </w:r>
    </w:p>
    <w:p w14:paraId="648082D2" w14:textId="0BF85036" w:rsidR="0042136C" w:rsidRDefault="0042136C">
      <w:pPr>
        <w:pStyle w:val="TOC1"/>
        <w:rPr>
          <w:rFonts w:asciiTheme="minorHAnsi" w:eastAsiaTheme="minorEastAsia" w:hAnsiTheme="minorHAnsi" w:cstheme="minorBidi"/>
          <w:sz w:val="24"/>
          <w:szCs w:val="24"/>
          <w:lang w:val="en-US"/>
        </w:rPr>
      </w:pPr>
      <w:r w:rsidRPr="00446F6A">
        <w:rPr>
          <w:color w:val="000000"/>
          <w:lang w:eastAsia="et-EE"/>
        </w:rPr>
        <w:t>8.5.</w:t>
      </w:r>
      <w:r>
        <w:rPr>
          <w:rFonts w:asciiTheme="minorHAnsi" w:eastAsiaTheme="minorEastAsia" w:hAnsiTheme="minorHAnsi" w:cstheme="minorBidi"/>
          <w:sz w:val="24"/>
          <w:szCs w:val="24"/>
          <w:lang w:val="en-US"/>
        </w:rPr>
        <w:tab/>
      </w:r>
      <w:r>
        <w:rPr>
          <w:lang w:eastAsia="et-EE"/>
        </w:rPr>
        <w:t>Suitsuärastus</w:t>
      </w:r>
      <w:r>
        <w:tab/>
      </w:r>
      <w:r>
        <w:fldChar w:fldCharType="begin"/>
      </w:r>
      <w:r>
        <w:instrText xml:space="preserve"> PAGEREF _Toc67514821 \h </w:instrText>
      </w:r>
      <w:r>
        <w:fldChar w:fldCharType="separate"/>
      </w:r>
      <w:r>
        <w:t>19</w:t>
      </w:r>
      <w:r>
        <w:fldChar w:fldCharType="end"/>
      </w:r>
    </w:p>
    <w:p w14:paraId="31278D1A" w14:textId="6F822800" w:rsidR="0042136C" w:rsidRDefault="0042136C">
      <w:pPr>
        <w:pStyle w:val="TOC1"/>
        <w:rPr>
          <w:rFonts w:asciiTheme="minorHAnsi" w:eastAsiaTheme="minorEastAsia" w:hAnsiTheme="minorHAnsi" w:cstheme="minorBidi"/>
          <w:sz w:val="24"/>
          <w:szCs w:val="24"/>
          <w:lang w:val="en-US"/>
        </w:rPr>
      </w:pPr>
      <w:r w:rsidRPr="00446F6A">
        <w:rPr>
          <w:color w:val="000000"/>
          <w:lang w:eastAsia="et-EE"/>
        </w:rPr>
        <w:t>8.6.</w:t>
      </w:r>
      <w:r>
        <w:rPr>
          <w:rFonts w:asciiTheme="minorHAnsi" w:eastAsiaTheme="minorEastAsia" w:hAnsiTheme="minorHAnsi" w:cstheme="minorBidi"/>
          <w:sz w:val="24"/>
          <w:szCs w:val="24"/>
          <w:lang w:val="en-US"/>
        </w:rPr>
        <w:tab/>
      </w:r>
      <w:r>
        <w:rPr>
          <w:lang w:eastAsia="et-EE"/>
        </w:rPr>
        <w:t>Pinnakihid</w:t>
      </w:r>
      <w:r>
        <w:tab/>
      </w:r>
      <w:r>
        <w:fldChar w:fldCharType="begin"/>
      </w:r>
      <w:r>
        <w:instrText xml:space="preserve"> PAGEREF _Toc67514822 \h </w:instrText>
      </w:r>
      <w:r>
        <w:fldChar w:fldCharType="separate"/>
      </w:r>
      <w:r>
        <w:t>20</w:t>
      </w:r>
      <w:r>
        <w:fldChar w:fldCharType="end"/>
      </w:r>
    </w:p>
    <w:p w14:paraId="555CFDFA" w14:textId="5A41DC28" w:rsidR="0042136C" w:rsidRDefault="0042136C">
      <w:pPr>
        <w:pStyle w:val="TOC1"/>
        <w:rPr>
          <w:rFonts w:asciiTheme="minorHAnsi" w:eastAsiaTheme="minorEastAsia" w:hAnsiTheme="minorHAnsi" w:cstheme="minorBidi"/>
          <w:sz w:val="24"/>
          <w:szCs w:val="24"/>
          <w:lang w:val="en-US"/>
        </w:rPr>
      </w:pPr>
      <w:r w:rsidRPr="00446F6A">
        <w:rPr>
          <w:color w:val="000000"/>
          <w:lang w:eastAsia="et-EE"/>
        </w:rPr>
        <w:t>8.7.</w:t>
      </w:r>
      <w:r>
        <w:rPr>
          <w:rFonts w:asciiTheme="minorHAnsi" w:eastAsiaTheme="minorEastAsia" w:hAnsiTheme="minorHAnsi" w:cstheme="minorBidi"/>
          <w:sz w:val="24"/>
          <w:szCs w:val="24"/>
          <w:lang w:val="en-US"/>
        </w:rPr>
        <w:tab/>
      </w:r>
      <w:r>
        <w:rPr>
          <w:lang w:eastAsia="et-EE"/>
        </w:rPr>
        <w:t>Piksekaitse ja elektriohutus</w:t>
      </w:r>
      <w:r>
        <w:tab/>
      </w:r>
      <w:r>
        <w:fldChar w:fldCharType="begin"/>
      </w:r>
      <w:r>
        <w:instrText xml:space="preserve"> PAGEREF _Toc67514823 \h </w:instrText>
      </w:r>
      <w:r>
        <w:fldChar w:fldCharType="separate"/>
      </w:r>
      <w:r>
        <w:t>20</w:t>
      </w:r>
      <w:r>
        <w:fldChar w:fldCharType="end"/>
      </w:r>
    </w:p>
    <w:p w14:paraId="6B88505C" w14:textId="5E30C1AA" w:rsidR="0042136C" w:rsidRDefault="0042136C">
      <w:pPr>
        <w:pStyle w:val="TOC1"/>
        <w:rPr>
          <w:rFonts w:asciiTheme="minorHAnsi" w:eastAsiaTheme="minorEastAsia" w:hAnsiTheme="minorHAnsi" w:cstheme="minorBidi"/>
          <w:sz w:val="24"/>
          <w:szCs w:val="24"/>
          <w:lang w:val="en-US"/>
        </w:rPr>
      </w:pPr>
      <w:r w:rsidRPr="00446F6A">
        <w:rPr>
          <w:color w:val="000000"/>
          <w:lang w:eastAsia="et-EE"/>
        </w:rPr>
        <w:t>8.8.</w:t>
      </w:r>
      <w:r>
        <w:rPr>
          <w:rFonts w:asciiTheme="minorHAnsi" w:eastAsiaTheme="minorEastAsia" w:hAnsiTheme="minorHAnsi" w:cstheme="minorBidi"/>
          <w:sz w:val="24"/>
          <w:szCs w:val="24"/>
          <w:lang w:val="en-US"/>
        </w:rPr>
        <w:tab/>
      </w:r>
      <w:r>
        <w:rPr>
          <w:lang w:eastAsia="et-EE"/>
        </w:rPr>
        <w:t>Juurdepääs</w:t>
      </w:r>
      <w:r>
        <w:tab/>
      </w:r>
      <w:r>
        <w:fldChar w:fldCharType="begin"/>
      </w:r>
      <w:r>
        <w:instrText xml:space="preserve"> PAGEREF _Toc67514824 \h </w:instrText>
      </w:r>
      <w:r>
        <w:fldChar w:fldCharType="separate"/>
      </w:r>
      <w:r>
        <w:t>20</w:t>
      </w:r>
      <w:r>
        <w:fldChar w:fldCharType="end"/>
      </w:r>
    </w:p>
    <w:p w14:paraId="677FD2E1" w14:textId="1D5C8A45" w:rsidR="0042136C" w:rsidRDefault="0042136C">
      <w:pPr>
        <w:pStyle w:val="TOC1"/>
        <w:rPr>
          <w:rFonts w:asciiTheme="minorHAnsi" w:eastAsiaTheme="minorEastAsia" w:hAnsiTheme="minorHAnsi" w:cstheme="minorBidi"/>
          <w:sz w:val="24"/>
          <w:szCs w:val="24"/>
          <w:lang w:val="en-US"/>
        </w:rPr>
      </w:pPr>
      <w:r w:rsidRPr="00446F6A">
        <w:rPr>
          <w:color w:val="000000"/>
          <w:lang w:eastAsia="et-EE"/>
        </w:rPr>
        <w:t>8.9.</w:t>
      </w:r>
      <w:r>
        <w:rPr>
          <w:rFonts w:asciiTheme="minorHAnsi" w:eastAsiaTheme="minorEastAsia" w:hAnsiTheme="minorHAnsi" w:cstheme="minorBidi"/>
          <w:sz w:val="24"/>
          <w:szCs w:val="24"/>
          <w:lang w:val="en-US"/>
        </w:rPr>
        <w:tab/>
      </w:r>
      <w:r>
        <w:rPr>
          <w:lang w:eastAsia="et-EE"/>
        </w:rPr>
        <w:t>Tuletõrjevesi</w:t>
      </w:r>
      <w:r>
        <w:tab/>
      </w:r>
      <w:r>
        <w:fldChar w:fldCharType="begin"/>
      </w:r>
      <w:r>
        <w:instrText xml:space="preserve"> PAGEREF _Toc67514825 \h </w:instrText>
      </w:r>
      <w:r>
        <w:fldChar w:fldCharType="separate"/>
      </w:r>
      <w:r>
        <w:t>20</w:t>
      </w:r>
      <w:r>
        <w:fldChar w:fldCharType="end"/>
      </w:r>
    </w:p>
    <w:p w14:paraId="2DC9EC83" w14:textId="350D9095" w:rsidR="0042136C" w:rsidRDefault="0042136C">
      <w:pPr>
        <w:pStyle w:val="TOC1"/>
        <w:rPr>
          <w:rFonts w:asciiTheme="minorHAnsi" w:eastAsiaTheme="minorEastAsia" w:hAnsiTheme="minorHAnsi" w:cstheme="minorBidi"/>
          <w:sz w:val="24"/>
          <w:szCs w:val="24"/>
          <w:lang w:val="en-US"/>
        </w:rPr>
      </w:pPr>
      <w:r w:rsidRPr="00446F6A">
        <w:rPr>
          <w:color w:val="000000"/>
          <w:lang w:val="en-US"/>
        </w:rPr>
        <w:t>9.</w:t>
      </w:r>
      <w:r>
        <w:rPr>
          <w:rFonts w:asciiTheme="minorHAnsi" w:eastAsiaTheme="minorEastAsia" w:hAnsiTheme="minorHAnsi" w:cstheme="minorBidi"/>
          <w:sz w:val="24"/>
          <w:szCs w:val="24"/>
          <w:lang w:val="en-US"/>
        </w:rPr>
        <w:tab/>
      </w:r>
      <w:r w:rsidRPr="00446F6A">
        <w:rPr>
          <w:lang w:val="en-US"/>
        </w:rPr>
        <w:t>Töötervishoid ja tööohutus</w:t>
      </w:r>
      <w:r>
        <w:tab/>
      </w:r>
      <w:r>
        <w:fldChar w:fldCharType="begin"/>
      </w:r>
      <w:r>
        <w:instrText xml:space="preserve"> PAGEREF _Toc67514826 \h </w:instrText>
      </w:r>
      <w:r>
        <w:fldChar w:fldCharType="separate"/>
      </w:r>
      <w:r>
        <w:t>21</w:t>
      </w:r>
      <w:r>
        <w:fldChar w:fldCharType="end"/>
      </w:r>
    </w:p>
    <w:p w14:paraId="36833136" w14:textId="470B64E5" w:rsidR="0042136C" w:rsidRDefault="0042136C">
      <w:pPr>
        <w:pStyle w:val="TOC1"/>
        <w:rPr>
          <w:rFonts w:asciiTheme="minorHAnsi" w:eastAsiaTheme="minorEastAsia" w:hAnsiTheme="minorHAnsi" w:cstheme="minorBidi"/>
          <w:sz w:val="24"/>
          <w:szCs w:val="24"/>
          <w:lang w:val="en-US"/>
        </w:rPr>
      </w:pPr>
      <w:r w:rsidRPr="00446F6A">
        <w:rPr>
          <w:color w:val="000000"/>
          <w:lang w:val="en-US"/>
        </w:rPr>
        <w:t>9.1.</w:t>
      </w:r>
      <w:r>
        <w:rPr>
          <w:rFonts w:asciiTheme="minorHAnsi" w:eastAsiaTheme="minorEastAsia" w:hAnsiTheme="minorHAnsi" w:cstheme="minorBidi"/>
          <w:sz w:val="24"/>
          <w:szCs w:val="24"/>
          <w:lang w:val="en-US"/>
        </w:rPr>
        <w:tab/>
      </w:r>
      <w:r w:rsidRPr="00446F6A">
        <w:rPr>
          <w:lang w:val="en-US"/>
        </w:rPr>
        <w:t>Õigusaktid ja eeskirjad</w:t>
      </w:r>
      <w:r>
        <w:tab/>
      </w:r>
      <w:r>
        <w:fldChar w:fldCharType="begin"/>
      </w:r>
      <w:r>
        <w:instrText xml:space="preserve"> PAGEREF _Toc67514827 \h </w:instrText>
      </w:r>
      <w:r>
        <w:fldChar w:fldCharType="separate"/>
      </w:r>
      <w:r>
        <w:t>21</w:t>
      </w:r>
      <w:r>
        <w:fldChar w:fldCharType="end"/>
      </w:r>
    </w:p>
    <w:p w14:paraId="6203B35D" w14:textId="47D6CD66" w:rsidR="0042136C" w:rsidRDefault="0042136C">
      <w:pPr>
        <w:pStyle w:val="TOC1"/>
        <w:rPr>
          <w:rFonts w:asciiTheme="minorHAnsi" w:eastAsiaTheme="minorEastAsia" w:hAnsiTheme="minorHAnsi" w:cstheme="minorBidi"/>
          <w:sz w:val="24"/>
          <w:szCs w:val="24"/>
          <w:lang w:val="en-US"/>
        </w:rPr>
      </w:pPr>
      <w:r w:rsidRPr="00446F6A">
        <w:rPr>
          <w:color w:val="000000"/>
          <w:lang w:val="en-US"/>
        </w:rPr>
        <w:t>9.2.</w:t>
      </w:r>
      <w:r>
        <w:rPr>
          <w:rFonts w:asciiTheme="minorHAnsi" w:eastAsiaTheme="minorEastAsia" w:hAnsiTheme="minorHAnsi" w:cstheme="minorBidi"/>
          <w:sz w:val="24"/>
          <w:szCs w:val="24"/>
          <w:lang w:val="en-US"/>
        </w:rPr>
        <w:tab/>
      </w:r>
      <w:r w:rsidRPr="00446F6A">
        <w:rPr>
          <w:lang w:val="en-US"/>
        </w:rPr>
        <w:t>Töötervishoiu ja tööohutuse nõuded ehitamisel</w:t>
      </w:r>
      <w:r>
        <w:tab/>
      </w:r>
      <w:r>
        <w:fldChar w:fldCharType="begin"/>
      </w:r>
      <w:r>
        <w:instrText xml:space="preserve"> PAGEREF _Toc67514828 \h </w:instrText>
      </w:r>
      <w:r>
        <w:fldChar w:fldCharType="separate"/>
      </w:r>
      <w:r>
        <w:t>21</w:t>
      </w:r>
      <w:r>
        <w:fldChar w:fldCharType="end"/>
      </w:r>
    </w:p>
    <w:p w14:paraId="4304F351" w14:textId="106DDDA3" w:rsidR="0042136C" w:rsidRDefault="0042136C">
      <w:pPr>
        <w:pStyle w:val="TOC1"/>
        <w:rPr>
          <w:rFonts w:asciiTheme="minorHAnsi" w:eastAsiaTheme="minorEastAsia" w:hAnsiTheme="minorHAnsi" w:cstheme="minorBidi"/>
          <w:sz w:val="24"/>
          <w:szCs w:val="24"/>
          <w:lang w:val="en-US"/>
        </w:rPr>
      </w:pPr>
      <w:r w:rsidRPr="00446F6A">
        <w:rPr>
          <w:color w:val="000000"/>
          <w:lang w:val="en-US"/>
        </w:rPr>
        <w:t>9.3.</w:t>
      </w:r>
      <w:r>
        <w:rPr>
          <w:rFonts w:asciiTheme="minorHAnsi" w:eastAsiaTheme="minorEastAsia" w:hAnsiTheme="minorHAnsi" w:cstheme="minorBidi"/>
          <w:sz w:val="24"/>
          <w:szCs w:val="24"/>
          <w:lang w:val="en-US"/>
        </w:rPr>
        <w:tab/>
      </w:r>
      <w:r w:rsidRPr="00446F6A">
        <w:rPr>
          <w:lang w:val="en-US"/>
        </w:rPr>
        <w:t>Rajatava ehitise töötervishoiu ja tööohutuse nõuded</w:t>
      </w:r>
      <w:r>
        <w:tab/>
      </w:r>
      <w:r>
        <w:fldChar w:fldCharType="begin"/>
      </w:r>
      <w:r>
        <w:instrText xml:space="preserve"> PAGEREF _Toc67514829 \h </w:instrText>
      </w:r>
      <w:r>
        <w:fldChar w:fldCharType="separate"/>
      </w:r>
      <w:r>
        <w:t>23</w:t>
      </w:r>
      <w:r>
        <w:fldChar w:fldCharType="end"/>
      </w:r>
    </w:p>
    <w:p w14:paraId="2FF73FEC" w14:textId="5E73AC9F" w:rsidR="0042136C" w:rsidRDefault="0042136C">
      <w:pPr>
        <w:pStyle w:val="TOC1"/>
        <w:rPr>
          <w:rFonts w:asciiTheme="minorHAnsi" w:eastAsiaTheme="minorEastAsia" w:hAnsiTheme="minorHAnsi" w:cstheme="minorBidi"/>
          <w:sz w:val="24"/>
          <w:szCs w:val="24"/>
          <w:lang w:val="en-US"/>
        </w:rPr>
      </w:pPr>
      <w:r w:rsidRPr="00446F6A">
        <w:rPr>
          <w:lang w:val="en-US"/>
        </w:rPr>
        <w:t>9.3.1.</w:t>
      </w:r>
      <w:r>
        <w:rPr>
          <w:rFonts w:asciiTheme="minorHAnsi" w:eastAsiaTheme="minorEastAsia" w:hAnsiTheme="minorHAnsi" w:cstheme="minorBidi"/>
          <w:sz w:val="24"/>
          <w:szCs w:val="24"/>
          <w:lang w:val="en-US"/>
        </w:rPr>
        <w:tab/>
      </w:r>
      <w:r w:rsidRPr="00446F6A">
        <w:rPr>
          <w:lang w:val="en-US"/>
        </w:rPr>
        <w:t>Nõuded ehitisele</w:t>
      </w:r>
      <w:r>
        <w:tab/>
      </w:r>
      <w:r>
        <w:fldChar w:fldCharType="begin"/>
      </w:r>
      <w:r>
        <w:instrText xml:space="preserve"> PAGEREF _Toc67514830 \h </w:instrText>
      </w:r>
      <w:r>
        <w:fldChar w:fldCharType="separate"/>
      </w:r>
      <w:r>
        <w:t>23</w:t>
      </w:r>
      <w:r>
        <w:fldChar w:fldCharType="end"/>
      </w:r>
    </w:p>
    <w:p w14:paraId="3B5BFDE0" w14:textId="4BDEAB86" w:rsidR="0042136C" w:rsidRDefault="0042136C">
      <w:pPr>
        <w:pStyle w:val="TOC1"/>
        <w:rPr>
          <w:rFonts w:asciiTheme="minorHAnsi" w:eastAsiaTheme="minorEastAsia" w:hAnsiTheme="minorHAnsi" w:cstheme="minorBidi"/>
          <w:sz w:val="24"/>
          <w:szCs w:val="24"/>
          <w:lang w:val="en-US"/>
        </w:rPr>
      </w:pPr>
      <w:r w:rsidRPr="00446F6A">
        <w:rPr>
          <w:lang w:val="en-US"/>
        </w:rPr>
        <w:t>9.3.2.</w:t>
      </w:r>
      <w:r>
        <w:rPr>
          <w:rFonts w:asciiTheme="minorHAnsi" w:eastAsiaTheme="minorEastAsia" w:hAnsiTheme="minorHAnsi" w:cstheme="minorBidi"/>
          <w:sz w:val="24"/>
          <w:szCs w:val="24"/>
          <w:lang w:val="en-US"/>
        </w:rPr>
        <w:tab/>
      </w:r>
      <w:r w:rsidRPr="00446F6A">
        <w:rPr>
          <w:lang w:val="en-US"/>
        </w:rPr>
        <w:t>Nõuded materjalidele ja toodetele</w:t>
      </w:r>
      <w:r>
        <w:tab/>
      </w:r>
      <w:r>
        <w:fldChar w:fldCharType="begin"/>
      </w:r>
      <w:r>
        <w:instrText xml:space="preserve"> PAGEREF _Toc67514831 \h </w:instrText>
      </w:r>
      <w:r>
        <w:fldChar w:fldCharType="separate"/>
      </w:r>
      <w:r>
        <w:t>24</w:t>
      </w:r>
      <w:r>
        <w:fldChar w:fldCharType="end"/>
      </w:r>
    </w:p>
    <w:p w14:paraId="53275C9B" w14:textId="63002A30" w:rsidR="0042136C" w:rsidRDefault="0042136C">
      <w:pPr>
        <w:pStyle w:val="TOC1"/>
        <w:rPr>
          <w:rFonts w:asciiTheme="minorHAnsi" w:eastAsiaTheme="minorEastAsia" w:hAnsiTheme="minorHAnsi" w:cstheme="minorBidi"/>
          <w:sz w:val="24"/>
          <w:szCs w:val="24"/>
          <w:lang w:val="en-US"/>
        </w:rPr>
      </w:pPr>
      <w:r w:rsidRPr="00446F6A">
        <w:rPr>
          <w:lang w:val="en-US"/>
        </w:rPr>
        <w:t>9.3.3.</w:t>
      </w:r>
      <w:r>
        <w:rPr>
          <w:rFonts w:asciiTheme="minorHAnsi" w:eastAsiaTheme="minorEastAsia" w:hAnsiTheme="minorHAnsi" w:cstheme="minorBidi"/>
          <w:sz w:val="24"/>
          <w:szCs w:val="24"/>
          <w:lang w:val="en-US"/>
        </w:rPr>
        <w:tab/>
      </w:r>
      <w:r w:rsidRPr="00446F6A">
        <w:rPr>
          <w:lang w:val="en-US"/>
        </w:rPr>
        <w:t>Erinõuded ohtlike kemikaalide ja materjalide kasutamisel</w:t>
      </w:r>
      <w:r>
        <w:tab/>
      </w:r>
      <w:r>
        <w:fldChar w:fldCharType="begin"/>
      </w:r>
      <w:r>
        <w:instrText xml:space="preserve"> PAGEREF _Toc67514832 \h </w:instrText>
      </w:r>
      <w:r>
        <w:fldChar w:fldCharType="separate"/>
      </w:r>
      <w:r>
        <w:t>24</w:t>
      </w:r>
      <w:r>
        <w:fldChar w:fldCharType="end"/>
      </w:r>
    </w:p>
    <w:p w14:paraId="2818852B" w14:textId="1CB9BC3B" w:rsidR="0042136C" w:rsidRDefault="0042136C">
      <w:pPr>
        <w:pStyle w:val="TOC1"/>
        <w:rPr>
          <w:rFonts w:asciiTheme="minorHAnsi" w:eastAsiaTheme="minorEastAsia" w:hAnsiTheme="minorHAnsi" w:cstheme="minorBidi"/>
          <w:sz w:val="24"/>
          <w:szCs w:val="24"/>
          <w:lang w:val="en-US"/>
        </w:rPr>
      </w:pPr>
      <w:r w:rsidRPr="00446F6A">
        <w:rPr>
          <w:color w:val="000000"/>
        </w:rPr>
        <w:t>10.</w:t>
      </w:r>
      <w:r>
        <w:rPr>
          <w:rFonts w:asciiTheme="minorHAnsi" w:eastAsiaTheme="minorEastAsia" w:hAnsiTheme="minorHAnsi" w:cstheme="minorBidi"/>
          <w:sz w:val="24"/>
          <w:szCs w:val="24"/>
          <w:lang w:val="en-US"/>
        </w:rPr>
        <w:tab/>
      </w:r>
      <w:r>
        <w:t>Keskkonnakaitselised abinõud</w:t>
      </w:r>
      <w:r>
        <w:tab/>
      </w:r>
      <w:r>
        <w:fldChar w:fldCharType="begin"/>
      </w:r>
      <w:r>
        <w:instrText xml:space="preserve"> PAGEREF _Toc67514833 \h </w:instrText>
      </w:r>
      <w:r>
        <w:fldChar w:fldCharType="separate"/>
      </w:r>
      <w:r>
        <w:t>25</w:t>
      </w:r>
      <w:r>
        <w:fldChar w:fldCharType="end"/>
      </w:r>
    </w:p>
    <w:p w14:paraId="4FB99AD0" w14:textId="1AF66294" w:rsidR="0042136C" w:rsidRDefault="0042136C">
      <w:pPr>
        <w:pStyle w:val="TOC1"/>
        <w:rPr>
          <w:rFonts w:asciiTheme="minorHAnsi" w:eastAsiaTheme="minorEastAsia" w:hAnsiTheme="minorHAnsi" w:cstheme="minorBidi"/>
          <w:sz w:val="24"/>
          <w:szCs w:val="24"/>
          <w:lang w:val="en-US"/>
        </w:rPr>
      </w:pPr>
      <w:r w:rsidRPr="00446F6A">
        <w:rPr>
          <w:color w:val="000000"/>
          <w:lang w:val="en-US"/>
        </w:rPr>
        <w:t>10.1.</w:t>
      </w:r>
      <w:r>
        <w:rPr>
          <w:rFonts w:asciiTheme="minorHAnsi" w:eastAsiaTheme="minorEastAsia" w:hAnsiTheme="minorHAnsi" w:cstheme="minorBidi"/>
          <w:sz w:val="24"/>
          <w:szCs w:val="24"/>
          <w:lang w:val="en-US"/>
        </w:rPr>
        <w:tab/>
      </w:r>
      <w:r w:rsidRPr="00446F6A">
        <w:rPr>
          <w:lang w:val="en-US"/>
        </w:rPr>
        <w:t>Õigusaktid ja eeskirjad</w:t>
      </w:r>
      <w:r>
        <w:tab/>
      </w:r>
      <w:r>
        <w:fldChar w:fldCharType="begin"/>
      </w:r>
      <w:r>
        <w:instrText xml:space="preserve"> PAGEREF _Toc67514834 \h </w:instrText>
      </w:r>
      <w:r>
        <w:fldChar w:fldCharType="separate"/>
      </w:r>
      <w:r>
        <w:t>25</w:t>
      </w:r>
      <w:r>
        <w:fldChar w:fldCharType="end"/>
      </w:r>
    </w:p>
    <w:p w14:paraId="1E74EF63" w14:textId="57EB7D8B" w:rsidR="0042136C" w:rsidRDefault="0042136C">
      <w:pPr>
        <w:pStyle w:val="TOC1"/>
        <w:rPr>
          <w:rFonts w:asciiTheme="minorHAnsi" w:eastAsiaTheme="minorEastAsia" w:hAnsiTheme="minorHAnsi" w:cstheme="minorBidi"/>
          <w:sz w:val="24"/>
          <w:szCs w:val="24"/>
          <w:lang w:val="en-US"/>
        </w:rPr>
      </w:pPr>
      <w:r w:rsidRPr="00446F6A">
        <w:rPr>
          <w:color w:val="000000"/>
          <w:lang w:val="en-US"/>
        </w:rPr>
        <w:t>10.2.</w:t>
      </w:r>
      <w:r>
        <w:rPr>
          <w:rFonts w:asciiTheme="minorHAnsi" w:eastAsiaTheme="minorEastAsia" w:hAnsiTheme="minorHAnsi" w:cstheme="minorBidi"/>
          <w:sz w:val="24"/>
          <w:szCs w:val="24"/>
          <w:lang w:val="en-US"/>
        </w:rPr>
        <w:tab/>
      </w:r>
      <w:r w:rsidRPr="00446F6A">
        <w:rPr>
          <w:lang w:val="en-US"/>
        </w:rPr>
        <w:t>Kavandatava tegevusega kaasnevad keskkonnamõjud</w:t>
      </w:r>
      <w:r>
        <w:tab/>
      </w:r>
      <w:r>
        <w:fldChar w:fldCharType="begin"/>
      </w:r>
      <w:r>
        <w:instrText xml:space="preserve"> PAGEREF _Toc67514835 \h </w:instrText>
      </w:r>
      <w:r>
        <w:fldChar w:fldCharType="separate"/>
      </w:r>
      <w:r>
        <w:t>25</w:t>
      </w:r>
      <w:r>
        <w:fldChar w:fldCharType="end"/>
      </w:r>
    </w:p>
    <w:p w14:paraId="071069EE" w14:textId="1CBF8B43" w:rsidR="0042136C" w:rsidRDefault="0042136C">
      <w:pPr>
        <w:pStyle w:val="TOC1"/>
        <w:rPr>
          <w:rFonts w:asciiTheme="minorHAnsi" w:eastAsiaTheme="minorEastAsia" w:hAnsiTheme="minorHAnsi" w:cstheme="minorBidi"/>
          <w:sz w:val="24"/>
          <w:szCs w:val="24"/>
          <w:lang w:val="en-US"/>
        </w:rPr>
      </w:pPr>
      <w:r w:rsidRPr="00446F6A">
        <w:rPr>
          <w:color w:val="000000"/>
          <w:lang w:val="en-US"/>
        </w:rPr>
        <w:t>10.3.</w:t>
      </w:r>
      <w:r>
        <w:rPr>
          <w:rFonts w:asciiTheme="minorHAnsi" w:eastAsiaTheme="minorEastAsia" w:hAnsiTheme="minorHAnsi" w:cstheme="minorBidi"/>
          <w:sz w:val="24"/>
          <w:szCs w:val="24"/>
          <w:lang w:val="en-US"/>
        </w:rPr>
        <w:tab/>
      </w:r>
      <w:r w:rsidRPr="00446F6A">
        <w:rPr>
          <w:lang w:val="en-US"/>
        </w:rPr>
        <w:t>Õhu kaitse</w:t>
      </w:r>
      <w:r>
        <w:tab/>
      </w:r>
      <w:r>
        <w:fldChar w:fldCharType="begin"/>
      </w:r>
      <w:r>
        <w:instrText xml:space="preserve"> PAGEREF _Toc67514836 \h </w:instrText>
      </w:r>
      <w:r>
        <w:fldChar w:fldCharType="separate"/>
      </w:r>
      <w:r>
        <w:t>25</w:t>
      </w:r>
      <w:r>
        <w:fldChar w:fldCharType="end"/>
      </w:r>
    </w:p>
    <w:p w14:paraId="1BBC9572" w14:textId="043235F8" w:rsidR="0042136C" w:rsidRDefault="0042136C">
      <w:pPr>
        <w:pStyle w:val="TOC1"/>
        <w:rPr>
          <w:rFonts w:asciiTheme="minorHAnsi" w:eastAsiaTheme="minorEastAsia" w:hAnsiTheme="minorHAnsi" w:cstheme="minorBidi"/>
          <w:sz w:val="24"/>
          <w:szCs w:val="24"/>
          <w:lang w:val="en-US"/>
        </w:rPr>
      </w:pPr>
      <w:r w:rsidRPr="00446F6A">
        <w:rPr>
          <w:color w:val="000000"/>
          <w:lang w:val="en-US"/>
        </w:rPr>
        <w:t>10.4.</w:t>
      </w:r>
      <w:r>
        <w:rPr>
          <w:rFonts w:asciiTheme="minorHAnsi" w:eastAsiaTheme="minorEastAsia" w:hAnsiTheme="minorHAnsi" w:cstheme="minorBidi"/>
          <w:sz w:val="24"/>
          <w:szCs w:val="24"/>
          <w:lang w:val="en-US"/>
        </w:rPr>
        <w:tab/>
      </w:r>
      <w:r w:rsidRPr="00446F6A">
        <w:rPr>
          <w:lang w:val="en-US"/>
        </w:rPr>
        <w:t>Pinnase ja põhjavee kaitse</w:t>
      </w:r>
      <w:r>
        <w:tab/>
      </w:r>
      <w:r>
        <w:fldChar w:fldCharType="begin"/>
      </w:r>
      <w:r>
        <w:instrText xml:space="preserve"> PAGEREF _Toc67514837 \h </w:instrText>
      </w:r>
      <w:r>
        <w:fldChar w:fldCharType="separate"/>
      </w:r>
      <w:r>
        <w:t>25</w:t>
      </w:r>
      <w:r>
        <w:fldChar w:fldCharType="end"/>
      </w:r>
    </w:p>
    <w:p w14:paraId="2CBE02EB" w14:textId="4BC58B43" w:rsidR="0042136C" w:rsidRDefault="0042136C">
      <w:pPr>
        <w:pStyle w:val="TOC1"/>
        <w:rPr>
          <w:rFonts w:asciiTheme="minorHAnsi" w:eastAsiaTheme="minorEastAsia" w:hAnsiTheme="minorHAnsi" w:cstheme="minorBidi"/>
          <w:sz w:val="24"/>
          <w:szCs w:val="24"/>
          <w:lang w:val="en-US"/>
        </w:rPr>
      </w:pPr>
      <w:r w:rsidRPr="00446F6A">
        <w:rPr>
          <w:color w:val="000000"/>
          <w:lang w:val="en-US"/>
        </w:rPr>
        <w:t>10.5.</w:t>
      </w:r>
      <w:r>
        <w:rPr>
          <w:rFonts w:asciiTheme="minorHAnsi" w:eastAsiaTheme="minorEastAsia" w:hAnsiTheme="minorHAnsi" w:cstheme="minorBidi"/>
          <w:sz w:val="24"/>
          <w:szCs w:val="24"/>
          <w:lang w:val="en-US"/>
        </w:rPr>
        <w:tab/>
      </w:r>
      <w:r w:rsidRPr="00446F6A">
        <w:rPr>
          <w:lang w:val="en-US"/>
        </w:rPr>
        <w:t>Sademevesi</w:t>
      </w:r>
      <w:r>
        <w:tab/>
      </w:r>
      <w:r>
        <w:fldChar w:fldCharType="begin"/>
      </w:r>
      <w:r>
        <w:instrText xml:space="preserve"> PAGEREF _Toc67514838 \h </w:instrText>
      </w:r>
      <w:r>
        <w:fldChar w:fldCharType="separate"/>
      </w:r>
      <w:r>
        <w:t>25</w:t>
      </w:r>
      <w:r>
        <w:fldChar w:fldCharType="end"/>
      </w:r>
    </w:p>
    <w:p w14:paraId="1082B64F" w14:textId="61E7798A" w:rsidR="0042136C" w:rsidRDefault="0042136C">
      <w:pPr>
        <w:pStyle w:val="TOC1"/>
        <w:rPr>
          <w:rFonts w:asciiTheme="minorHAnsi" w:eastAsiaTheme="minorEastAsia" w:hAnsiTheme="minorHAnsi" w:cstheme="minorBidi"/>
          <w:sz w:val="24"/>
          <w:szCs w:val="24"/>
          <w:lang w:val="en-US"/>
        </w:rPr>
      </w:pPr>
      <w:r w:rsidRPr="00446F6A">
        <w:rPr>
          <w:color w:val="000000"/>
          <w:lang w:val="en-US"/>
        </w:rPr>
        <w:t>10.6.</w:t>
      </w:r>
      <w:r>
        <w:rPr>
          <w:rFonts w:asciiTheme="minorHAnsi" w:eastAsiaTheme="minorEastAsia" w:hAnsiTheme="minorHAnsi" w:cstheme="minorBidi"/>
          <w:sz w:val="24"/>
          <w:szCs w:val="24"/>
          <w:lang w:val="en-US"/>
        </w:rPr>
        <w:tab/>
      </w:r>
      <w:r w:rsidRPr="00446F6A">
        <w:rPr>
          <w:lang w:val="en-US"/>
        </w:rPr>
        <w:t>Jäätmed</w:t>
      </w:r>
      <w:r>
        <w:tab/>
      </w:r>
      <w:r>
        <w:fldChar w:fldCharType="begin"/>
      </w:r>
      <w:r>
        <w:instrText xml:space="preserve"> PAGEREF _Toc67514839 \h </w:instrText>
      </w:r>
      <w:r>
        <w:fldChar w:fldCharType="separate"/>
      </w:r>
      <w:r>
        <w:t>25</w:t>
      </w:r>
      <w:r>
        <w:fldChar w:fldCharType="end"/>
      </w:r>
    </w:p>
    <w:p w14:paraId="0198AC60" w14:textId="7AFBA86F" w:rsidR="0042136C" w:rsidRDefault="0042136C">
      <w:pPr>
        <w:pStyle w:val="TOC1"/>
        <w:rPr>
          <w:rFonts w:asciiTheme="minorHAnsi" w:eastAsiaTheme="minorEastAsia" w:hAnsiTheme="minorHAnsi" w:cstheme="minorBidi"/>
          <w:sz w:val="24"/>
          <w:szCs w:val="24"/>
          <w:lang w:val="en-US"/>
        </w:rPr>
      </w:pPr>
      <w:r w:rsidRPr="00446F6A">
        <w:rPr>
          <w:lang w:val="en-US"/>
        </w:rPr>
        <w:t>10.6.1.</w:t>
      </w:r>
      <w:r>
        <w:rPr>
          <w:rFonts w:asciiTheme="minorHAnsi" w:eastAsiaTheme="minorEastAsia" w:hAnsiTheme="minorHAnsi" w:cstheme="minorBidi"/>
          <w:sz w:val="24"/>
          <w:szCs w:val="24"/>
          <w:lang w:val="en-US"/>
        </w:rPr>
        <w:tab/>
      </w:r>
      <w:r w:rsidRPr="00446F6A">
        <w:rPr>
          <w:lang w:val="en-US"/>
        </w:rPr>
        <w:t>Olmejäätmed</w:t>
      </w:r>
      <w:r>
        <w:tab/>
      </w:r>
      <w:r>
        <w:fldChar w:fldCharType="begin"/>
      </w:r>
      <w:r>
        <w:instrText xml:space="preserve"> PAGEREF _Toc67514840 \h </w:instrText>
      </w:r>
      <w:r>
        <w:fldChar w:fldCharType="separate"/>
      </w:r>
      <w:r>
        <w:t>25</w:t>
      </w:r>
      <w:r>
        <w:fldChar w:fldCharType="end"/>
      </w:r>
    </w:p>
    <w:p w14:paraId="591990C7" w14:textId="0F10FD77" w:rsidR="0042136C" w:rsidRDefault="0042136C">
      <w:pPr>
        <w:pStyle w:val="TOC1"/>
        <w:rPr>
          <w:rFonts w:asciiTheme="minorHAnsi" w:eastAsiaTheme="minorEastAsia" w:hAnsiTheme="minorHAnsi" w:cstheme="minorBidi"/>
          <w:sz w:val="24"/>
          <w:szCs w:val="24"/>
          <w:lang w:val="en-US"/>
        </w:rPr>
      </w:pPr>
      <w:r w:rsidRPr="00446F6A">
        <w:rPr>
          <w:lang w:val="en-US"/>
        </w:rPr>
        <w:t>10.6.2.</w:t>
      </w:r>
      <w:r>
        <w:rPr>
          <w:rFonts w:asciiTheme="minorHAnsi" w:eastAsiaTheme="minorEastAsia" w:hAnsiTheme="minorHAnsi" w:cstheme="minorBidi"/>
          <w:sz w:val="24"/>
          <w:szCs w:val="24"/>
          <w:lang w:val="en-US"/>
        </w:rPr>
        <w:tab/>
      </w:r>
      <w:r w:rsidRPr="00446F6A">
        <w:rPr>
          <w:lang w:val="en-US"/>
        </w:rPr>
        <w:t>Ehitusjäätmed</w:t>
      </w:r>
      <w:r>
        <w:tab/>
      </w:r>
      <w:r>
        <w:fldChar w:fldCharType="begin"/>
      </w:r>
      <w:r>
        <w:instrText xml:space="preserve"> PAGEREF _Toc67514841 \h </w:instrText>
      </w:r>
      <w:r>
        <w:fldChar w:fldCharType="separate"/>
      </w:r>
      <w:r>
        <w:t>25</w:t>
      </w:r>
      <w:r>
        <w:fldChar w:fldCharType="end"/>
      </w:r>
    </w:p>
    <w:p w14:paraId="44D3FB16" w14:textId="1E446D4D" w:rsidR="0042136C" w:rsidRDefault="0042136C">
      <w:pPr>
        <w:pStyle w:val="TOC1"/>
        <w:rPr>
          <w:rFonts w:asciiTheme="minorHAnsi" w:eastAsiaTheme="minorEastAsia" w:hAnsiTheme="minorHAnsi" w:cstheme="minorBidi"/>
          <w:sz w:val="24"/>
          <w:szCs w:val="24"/>
          <w:lang w:val="en-US"/>
        </w:rPr>
      </w:pPr>
      <w:r>
        <w:t>10.6.3.</w:t>
      </w:r>
      <w:r>
        <w:rPr>
          <w:rFonts w:asciiTheme="minorHAnsi" w:eastAsiaTheme="minorEastAsia" w:hAnsiTheme="minorHAnsi" w:cstheme="minorBidi"/>
          <w:sz w:val="24"/>
          <w:szCs w:val="24"/>
          <w:lang w:val="en-US"/>
        </w:rPr>
        <w:tab/>
      </w:r>
      <w:r>
        <w:t>Tootmisjäätmed</w:t>
      </w:r>
      <w:r>
        <w:tab/>
      </w:r>
      <w:r>
        <w:fldChar w:fldCharType="begin"/>
      </w:r>
      <w:r>
        <w:instrText xml:space="preserve"> PAGEREF _Toc67514842 \h </w:instrText>
      </w:r>
      <w:r>
        <w:fldChar w:fldCharType="separate"/>
      </w:r>
      <w:r>
        <w:t>26</w:t>
      </w:r>
      <w:r>
        <w:fldChar w:fldCharType="end"/>
      </w:r>
    </w:p>
    <w:p w14:paraId="0A8CF834" w14:textId="5A573A84" w:rsidR="001C701D" w:rsidRDefault="001C701D" w:rsidP="00F6156A">
      <w:pPr>
        <w:pStyle w:val="TOC1"/>
        <w:rPr>
          <w:lang w:val="cs-CZ"/>
        </w:rPr>
      </w:pPr>
      <w:r>
        <w:rPr>
          <w:lang w:val="cs-CZ"/>
        </w:rPr>
        <w:fldChar w:fldCharType="end"/>
      </w:r>
    </w:p>
    <w:p w14:paraId="5D1A91CB" w14:textId="77777777" w:rsidR="001C701D" w:rsidRPr="000E66DA" w:rsidRDefault="001C701D" w:rsidP="001C701D">
      <w:pPr>
        <w:pStyle w:val="TOC1"/>
        <w:rPr>
          <w:lang w:val="en-US"/>
        </w:rPr>
      </w:pPr>
      <w:r w:rsidRPr="000E66DA">
        <w:rPr>
          <w:lang w:val="en-US"/>
        </w:rPr>
        <w:t>Joonised</w:t>
      </w:r>
    </w:p>
    <w:p w14:paraId="5F580DB5" w14:textId="607F323A" w:rsidR="001C701D" w:rsidRPr="000E66DA" w:rsidRDefault="001C701D" w:rsidP="001C701D">
      <w:pPr>
        <w:pStyle w:val="TOC1"/>
        <w:numPr>
          <w:ilvl w:val="0"/>
          <w:numId w:val="2"/>
        </w:numPr>
        <w:ind w:left="1136" w:hanging="1136"/>
        <w:rPr>
          <w:lang w:val="en-US"/>
        </w:rPr>
      </w:pPr>
      <w:r w:rsidRPr="000E66DA">
        <w:rPr>
          <w:lang w:val="en-US"/>
        </w:rPr>
        <w:t>Situatsiooniskeem</w:t>
      </w:r>
      <w:r w:rsidRPr="000E66DA">
        <w:rPr>
          <w:lang w:val="en-US"/>
        </w:rPr>
        <w:tab/>
        <w:t>A</w:t>
      </w:r>
      <w:r w:rsidR="009560AC" w:rsidRPr="000E66DA">
        <w:rPr>
          <w:lang w:val="en-US"/>
        </w:rPr>
        <w:t>G</w:t>
      </w:r>
      <w:r w:rsidRPr="000E66DA">
        <w:rPr>
          <w:lang w:val="en-US"/>
        </w:rPr>
        <w:t>01</w:t>
      </w:r>
    </w:p>
    <w:p w14:paraId="1BDD529D" w14:textId="41CF779D" w:rsidR="00FE73B7" w:rsidRDefault="00FE73B7" w:rsidP="00FE73B7">
      <w:pPr>
        <w:pStyle w:val="TOC1"/>
        <w:numPr>
          <w:ilvl w:val="0"/>
          <w:numId w:val="2"/>
        </w:numPr>
        <w:ind w:left="1136" w:hanging="1136"/>
        <w:rPr>
          <w:lang w:val="cs-CZ"/>
        </w:rPr>
      </w:pPr>
      <w:r>
        <w:rPr>
          <w:lang w:val="cs-CZ"/>
        </w:rPr>
        <w:t>Jäätmemaja alusplaadi plaan</w:t>
      </w:r>
      <w:r>
        <w:rPr>
          <w:lang w:val="cs-CZ"/>
        </w:rPr>
        <w:tab/>
        <w:t xml:space="preserve">AP01 </w:t>
      </w:r>
    </w:p>
    <w:p w14:paraId="240568DB" w14:textId="055E2546" w:rsidR="00FE73B7" w:rsidRPr="000E66DA" w:rsidRDefault="00FE73B7" w:rsidP="00FE73B7">
      <w:pPr>
        <w:pStyle w:val="TOC1"/>
        <w:numPr>
          <w:ilvl w:val="0"/>
          <w:numId w:val="2"/>
        </w:numPr>
        <w:ind w:left="1136" w:hanging="1136"/>
        <w:rPr>
          <w:lang w:val="cs-CZ"/>
        </w:rPr>
      </w:pPr>
      <w:r w:rsidRPr="000E66DA">
        <w:rPr>
          <w:lang w:val="cs-CZ"/>
        </w:rPr>
        <w:t>Jäätmemaja vundamen</w:t>
      </w:r>
      <w:r>
        <w:rPr>
          <w:lang w:val="cs-CZ"/>
        </w:rPr>
        <w:t>di plaan</w:t>
      </w:r>
      <w:r w:rsidRPr="000E66DA">
        <w:rPr>
          <w:lang w:val="cs-CZ"/>
        </w:rPr>
        <w:tab/>
        <w:t>AP02</w:t>
      </w:r>
    </w:p>
    <w:p w14:paraId="7978BFD0" w14:textId="7F38BB94" w:rsidR="003F7955" w:rsidRPr="000E66DA" w:rsidRDefault="000E66DA" w:rsidP="003F7955">
      <w:pPr>
        <w:pStyle w:val="TOC1"/>
        <w:numPr>
          <w:ilvl w:val="0"/>
          <w:numId w:val="2"/>
        </w:numPr>
        <w:ind w:left="1136" w:hanging="1136"/>
        <w:rPr>
          <w:lang w:val="en-US"/>
        </w:rPr>
      </w:pPr>
      <w:r w:rsidRPr="000E66DA">
        <w:rPr>
          <w:lang w:val="en-US"/>
        </w:rPr>
        <w:t xml:space="preserve">Jäätmemaja </w:t>
      </w:r>
      <w:r w:rsidR="003F7955" w:rsidRPr="000E66DA">
        <w:rPr>
          <w:lang w:val="en-US"/>
        </w:rPr>
        <w:t xml:space="preserve">1. </w:t>
      </w:r>
      <w:r w:rsidRPr="000E66DA">
        <w:rPr>
          <w:lang w:val="en-US"/>
        </w:rPr>
        <w:t>k</w:t>
      </w:r>
      <w:r w:rsidR="003F7955" w:rsidRPr="000E66DA">
        <w:rPr>
          <w:lang w:val="en-US"/>
        </w:rPr>
        <w:t>orrus</w:t>
      </w:r>
      <w:r w:rsidR="00FE73B7">
        <w:rPr>
          <w:lang w:val="en-US"/>
        </w:rPr>
        <w:t>e plaan</w:t>
      </w:r>
      <w:r w:rsidR="003F7955" w:rsidRPr="000E66DA">
        <w:rPr>
          <w:lang w:val="en-US"/>
        </w:rPr>
        <w:tab/>
        <w:t>AP0</w:t>
      </w:r>
      <w:r w:rsidR="00FE73B7">
        <w:rPr>
          <w:lang w:val="en-US"/>
        </w:rPr>
        <w:t>3</w:t>
      </w:r>
    </w:p>
    <w:p w14:paraId="2260D980" w14:textId="6E8B38C6" w:rsidR="00FE73B7" w:rsidRDefault="00FE73B7" w:rsidP="000E66DA">
      <w:pPr>
        <w:pStyle w:val="TOC1"/>
        <w:numPr>
          <w:ilvl w:val="0"/>
          <w:numId w:val="2"/>
        </w:numPr>
        <w:ind w:left="1136" w:hanging="1136"/>
        <w:rPr>
          <w:lang w:val="cs-CZ"/>
        </w:rPr>
      </w:pPr>
      <w:r>
        <w:rPr>
          <w:lang w:val="cs-CZ"/>
        </w:rPr>
        <w:t>Jäätmemaja katuslae plaan</w:t>
      </w:r>
      <w:r>
        <w:rPr>
          <w:lang w:val="cs-CZ"/>
        </w:rPr>
        <w:tab/>
        <w:t>AP04</w:t>
      </w:r>
    </w:p>
    <w:p w14:paraId="670738A4" w14:textId="2B28D972" w:rsidR="000E66DA" w:rsidRPr="000E66DA" w:rsidRDefault="000E66DA" w:rsidP="000E66DA">
      <w:pPr>
        <w:pStyle w:val="TOC1"/>
        <w:numPr>
          <w:ilvl w:val="0"/>
          <w:numId w:val="2"/>
        </w:numPr>
        <w:ind w:left="1136" w:hanging="1136"/>
        <w:rPr>
          <w:lang w:val="cs-CZ"/>
        </w:rPr>
      </w:pPr>
      <w:r w:rsidRPr="000E66DA">
        <w:rPr>
          <w:lang w:val="cs-CZ"/>
        </w:rPr>
        <w:t>Jäätmemaja katus</w:t>
      </w:r>
      <w:r w:rsidR="00FE73B7">
        <w:rPr>
          <w:lang w:val="cs-CZ"/>
        </w:rPr>
        <w:t>e plaan</w:t>
      </w:r>
      <w:r w:rsidRPr="000E66DA">
        <w:rPr>
          <w:lang w:val="cs-CZ"/>
        </w:rPr>
        <w:tab/>
        <w:t>AP0</w:t>
      </w:r>
      <w:r w:rsidR="00FE73B7">
        <w:rPr>
          <w:lang w:val="cs-CZ"/>
        </w:rPr>
        <w:t>5</w:t>
      </w:r>
    </w:p>
    <w:p w14:paraId="54B87153" w14:textId="098F022B" w:rsidR="00FE73B7" w:rsidRDefault="00FE73B7" w:rsidP="000E66DA">
      <w:pPr>
        <w:pStyle w:val="TOC1"/>
        <w:numPr>
          <w:ilvl w:val="0"/>
          <w:numId w:val="2"/>
        </w:numPr>
        <w:ind w:left="1136" w:hanging="1136"/>
        <w:rPr>
          <w:lang w:val="cs-CZ"/>
        </w:rPr>
      </w:pPr>
      <w:r>
        <w:rPr>
          <w:lang w:val="cs-CZ"/>
        </w:rPr>
        <w:t>Kuivkäimla alusplaadi plaan</w:t>
      </w:r>
      <w:r>
        <w:rPr>
          <w:lang w:val="cs-CZ"/>
        </w:rPr>
        <w:tab/>
        <w:t>AP06</w:t>
      </w:r>
    </w:p>
    <w:p w14:paraId="1629994B" w14:textId="1BCF8645" w:rsidR="00FE73B7" w:rsidRPr="000E66DA" w:rsidRDefault="00FE73B7" w:rsidP="00FE73B7">
      <w:pPr>
        <w:pStyle w:val="TOC1"/>
        <w:numPr>
          <w:ilvl w:val="0"/>
          <w:numId w:val="2"/>
        </w:numPr>
        <w:ind w:left="1136" w:hanging="1136"/>
        <w:rPr>
          <w:lang w:val="cs-CZ"/>
        </w:rPr>
      </w:pPr>
      <w:r w:rsidRPr="000E66DA">
        <w:rPr>
          <w:lang w:val="cs-CZ"/>
        </w:rPr>
        <w:t>Kuivkäimla vundamen</w:t>
      </w:r>
      <w:r>
        <w:rPr>
          <w:lang w:val="cs-CZ"/>
        </w:rPr>
        <w:t>di plaan</w:t>
      </w:r>
      <w:r w:rsidRPr="000E66DA">
        <w:rPr>
          <w:lang w:val="cs-CZ"/>
        </w:rPr>
        <w:tab/>
        <w:t>AP0</w:t>
      </w:r>
      <w:r>
        <w:rPr>
          <w:lang w:val="cs-CZ"/>
        </w:rPr>
        <w:t>7</w:t>
      </w:r>
    </w:p>
    <w:p w14:paraId="3F53F7D7" w14:textId="64E01266" w:rsidR="000E66DA" w:rsidRPr="000E66DA" w:rsidRDefault="000E66DA" w:rsidP="000E66DA">
      <w:pPr>
        <w:pStyle w:val="TOC1"/>
        <w:numPr>
          <w:ilvl w:val="0"/>
          <w:numId w:val="2"/>
        </w:numPr>
        <w:ind w:left="1136" w:hanging="1136"/>
        <w:rPr>
          <w:lang w:val="cs-CZ"/>
        </w:rPr>
      </w:pPr>
      <w:r w:rsidRPr="000E66DA">
        <w:rPr>
          <w:lang w:val="cs-CZ"/>
        </w:rPr>
        <w:t>Kuiväimla 1. korrus</w:t>
      </w:r>
      <w:r w:rsidR="00FE73B7">
        <w:rPr>
          <w:lang w:val="cs-CZ"/>
        </w:rPr>
        <w:t>e plaan</w:t>
      </w:r>
      <w:r w:rsidRPr="000E66DA">
        <w:rPr>
          <w:lang w:val="cs-CZ"/>
        </w:rPr>
        <w:tab/>
        <w:t>AP0</w:t>
      </w:r>
      <w:r w:rsidR="00FE73B7">
        <w:rPr>
          <w:lang w:val="cs-CZ"/>
        </w:rPr>
        <w:t>8</w:t>
      </w:r>
    </w:p>
    <w:p w14:paraId="7E855483" w14:textId="0166C12E" w:rsidR="00FE73B7" w:rsidRDefault="00FE73B7" w:rsidP="000E66DA">
      <w:pPr>
        <w:pStyle w:val="TOC1"/>
        <w:numPr>
          <w:ilvl w:val="0"/>
          <w:numId w:val="2"/>
        </w:numPr>
        <w:ind w:left="1136" w:hanging="1136"/>
        <w:rPr>
          <w:lang w:val="cs-CZ"/>
        </w:rPr>
      </w:pPr>
      <w:r>
        <w:rPr>
          <w:lang w:val="cs-CZ"/>
        </w:rPr>
        <w:t>Kuivkäimla katuslae plaan</w:t>
      </w:r>
      <w:r>
        <w:rPr>
          <w:lang w:val="cs-CZ"/>
        </w:rPr>
        <w:tab/>
        <w:t>AP09</w:t>
      </w:r>
    </w:p>
    <w:p w14:paraId="10E5BC80" w14:textId="7B8D455F" w:rsidR="000E66DA" w:rsidRPr="000E66DA" w:rsidRDefault="000E66DA" w:rsidP="000E66DA">
      <w:pPr>
        <w:pStyle w:val="TOC1"/>
        <w:numPr>
          <w:ilvl w:val="0"/>
          <w:numId w:val="2"/>
        </w:numPr>
        <w:ind w:left="1136" w:hanging="1136"/>
        <w:rPr>
          <w:lang w:val="cs-CZ"/>
        </w:rPr>
      </w:pPr>
      <w:r w:rsidRPr="000E66DA">
        <w:rPr>
          <w:lang w:val="cs-CZ"/>
        </w:rPr>
        <w:t>Kuivkäimla katus</w:t>
      </w:r>
      <w:r w:rsidR="00FE73B7">
        <w:rPr>
          <w:lang w:val="cs-CZ"/>
        </w:rPr>
        <w:t>e plaan</w:t>
      </w:r>
      <w:r w:rsidRPr="000E66DA">
        <w:rPr>
          <w:lang w:val="cs-CZ"/>
        </w:rPr>
        <w:tab/>
        <w:t>AP</w:t>
      </w:r>
      <w:r w:rsidR="00FE73B7">
        <w:rPr>
          <w:lang w:val="cs-CZ"/>
        </w:rPr>
        <w:t>10</w:t>
      </w:r>
    </w:p>
    <w:p w14:paraId="26C5CC04" w14:textId="6B117088" w:rsidR="003F7955" w:rsidRPr="000E66DA" w:rsidRDefault="003F7955" w:rsidP="003F7955">
      <w:pPr>
        <w:pStyle w:val="TOC1"/>
        <w:numPr>
          <w:ilvl w:val="0"/>
          <w:numId w:val="2"/>
        </w:numPr>
        <w:ind w:left="1136" w:hanging="1136"/>
        <w:rPr>
          <w:lang w:val="cs-CZ"/>
        </w:rPr>
      </w:pPr>
      <w:r w:rsidRPr="000E66DA">
        <w:rPr>
          <w:lang w:val="en-US"/>
        </w:rPr>
        <w:t>Lõige L1-L1</w:t>
      </w:r>
      <w:r w:rsidRPr="000E66DA">
        <w:rPr>
          <w:lang w:val="en-US"/>
        </w:rPr>
        <w:tab/>
        <w:t xml:space="preserve">AL01 </w:t>
      </w:r>
    </w:p>
    <w:p w14:paraId="4C5C4AC3" w14:textId="47A8E82C" w:rsidR="000E66DA" w:rsidRPr="000E66DA" w:rsidRDefault="000E66DA" w:rsidP="001C701D">
      <w:pPr>
        <w:pStyle w:val="TOC1"/>
        <w:numPr>
          <w:ilvl w:val="0"/>
          <w:numId w:val="2"/>
        </w:numPr>
        <w:ind w:left="1136" w:hanging="1136"/>
        <w:rPr>
          <w:lang w:val="cs-CZ"/>
        </w:rPr>
      </w:pPr>
      <w:r w:rsidRPr="000E66DA">
        <w:rPr>
          <w:lang w:val="cs-CZ"/>
        </w:rPr>
        <w:t>Lõige L2-L2</w:t>
      </w:r>
      <w:r w:rsidRPr="000E66DA">
        <w:rPr>
          <w:lang w:val="cs-CZ"/>
        </w:rPr>
        <w:tab/>
        <w:t>AL02</w:t>
      </w:r>
    </w:p>
    <w:p w14:paraId="19CD8651" w14:textId="75D9A506" w:rsidR="001C701D" w:rsidRPr="000E66DA" w:rsidRDefault="001C701D" w:rsidP="001C701D">
      <w:pPr>
        <w:pStyle w:val="TOC1"/>
        <w:numPr>
          <w:ilvl w:val="0"/>
          <w:numId w:val="2"/>
        </w:numPr>
        <w:ind w:left="1136" w:hanging="1136"/>
        <w:rPr>
          <w:lang w:val="cs-CZ"/>
        </w:rPr>
      </w:pPr>
      <w:r w:rsidRPr="000E66DA">
        <w:rPr>
          <w:lang w:val="en-US"/>
        </w:rPr>
        <w:t xml:space="preserve">Vaade </w:t>
      </w:r>
      <w:r w:rsidR="000E66DA" w:rsidRPr="000E66DA">
        <w:rPr>
          <w:lang w:val="en-US"/>
        </w:rPr>
        <w:t>idakagu</w:t>
      </w:r>
      <w:r w:rsidRPr="000E66DA">
        <w:rPr>
          <w:lang w:val="en-US"/>
        </w:rPr>
        <w:t>st</w:t>
      </w:r>
      <w:r w:rsidRPr="000E66DA">
        <w:rPr>
          <w:lang w:val="en-US"/>
        </w:rPr>
        <w:tab/>
        <w:t>AV0</w:t>
      </w:r>
      <w:r w:rsidR="004733C7" w:rsidRPr="000E66DA">
        <w:rPr>
          <w:lang w:val="en-US"/>
        </w:rPr>
        <w:t>1</w:t>
      </w:r>
    </w:p>
    <w:p w14:paraId="7CA681D3" w14:textId="67BA7F6C" w:rsidR="001C701D" w:rsidRPr="000E66DA" w:rsidRDefault="001C701D" w:rsidP="001C701D">
      <w:pPr>
        <w:pStyle w:val="TOC1"/>
        <w:numPr>
          <w:ilvl w:val="0"/>
          <w:numId w:val="2"/>
        </w:numPr>
        <w:ind w:left="1136" w:hanging="1136"/>
        <w:rPr>
          <w:lang w:val="cs-CZ"/>
        </w:rPr>
      </w:pPr>
      <w:r w:rsidRPr="000E66DA">
        <w:rPr>
          <w:lang w:val="en-US"/>
        </w:rPr>
        <w:t xml:space="preserve">Vaade </w:t>
      </w:r>
      <w:r w:rsidR="00590CFE" w:rsidRPr="000E66DA">
        <w:rPr>
          <w:lang w:val="en-US"/>
        </w:rPr>
        <w:t>l</w:t>
      </w:r>
      <w:r w:rsidR="000E66DA" w:rsidRPr="000E66DA">
        <w:rPr>
          <w:lang w:val="en-US"/>
        </w:rPr>
        <w:t>õunaedela</w:t>
      </w:r>
      <w:r w:rsidRPr="000E66DA">
        <w:rPr>
          <w:lang w:val="en-US"/>
        </w:rPr>
        <w:t>st</w:t>
      </w:r>
      <w:r w:rsidRPr="000E66DA">
        <w:rPr>
          <w:lang w:val="en-US"/>
        </w:rPr>
        <w:tab/>
        <w:t>AV0</w:t>
      </w:r>
      <w:r w:rsidR="004733C7" w:rsidRPr="000E66DA">
        <w:rPr>
          <w:lang w:val="en-US"/>
        </w:rPr>
        <w:t>2</w:t>
      </w:r>
    </w:p>
    <w:p w14:paraId="7FD9DC70" w14:textId="518F492A" w:rsidR="00721557" w:rsidRPr="000E66DA" w:rsidRDefault="00721557" w:rsidP="00721557">
      <w:pPr>
        <w:pStyle w:val="TOC1"/>
        <w:numPr>
          <w:ilvl w:val="0"/>
          <w:numId w:val="2"/>
        </w:numPr>
        <w:ind w:left="1136" w:hanging="1136"/>
        <w:rPr>
          <w:lang w:val="cs-CZ"/>
        </w:rPr>
      </w:pPr>
      <w:r w:rsidRPr="000E66DA">
        <w:rPr>
          <w:lang w:val="cs-CZ"/>
        </w:rPr>
        <w:t xml:space="preserve">Vaade </w:t>
      </w:r>
      <w:r w:rsidR="000E66DA" w:rsidRPr="000E66DA">
        <w:rPr>
          <w:lang w:val="cs-CZ"/>
        </w:rPr>
        <w:t>lääneloode</w:t>
      </w:r>
      <w:r w:rsidRPr="000E66DA">
        <w:rPr>
          <w:lang w:val="cs-CZ"/>
        </w:rPr>
        <w:t>st</w:t>
      </w:r>
      <w:r w:rsidRPr="000E66DA">
        <w:rPr>
          <w:lang w:val="cs-CZ"/>
        </w:rPr>
        <w:tab/>
        <w:t>AV03</w:t>
      </w:r>
    </w:p>
    <w:p w14:paraId="3876058E" w14:textId="77777777" w:rsidR="000E66DA" w:rsidRPr="000E66DA" w:rsidRDefault="003E7603" w:rsidP="001C701D">
      <w:pPr>
        <w:pStyle w:val="TOC1"/>
        <w:numPr>
          <w:ilvl w:val="0"/>
          <w:numId w:val="2"/>
        </w:numPr>
        <w:ind w:left="1136" w:hanging="1136"/>
        <w:rPr>
          <w:lang w:val="cs-CZ"/>
        </w:rPr>
      </w:pPr>
      <w:r w:rsidRPr="000E66DA">
        <w:rPr>
          <w:lang w:val="cs-CZ"/>
        </w:rPr>
        <w:t xml:space="preserve">Vaade </w:t>
      </w:r>
      <w:r w:rsidR="000E66DA" w:rsidRPr="000E66DA">
        <w:rPr>
          <w:lang w:val="cs-CZ"/>
        </w:rPr>
        <w:t>põhjakirde</w:t>
      </w:r>
      <w:r w:rsidRPr="000E66DA">
        <w:rPr>
          <w:lang w:val="cs-CZ"/>
        </w:rPr>
        <w:t>st</w:t>
      </w:r>
      <w:r w:rsidRPr="000E66DA">
        <w:rPr>
          <w:lang w:val="cs-CZ"/>
        </w:rPr>
        <w:tab/>
        <w:t>AV0</w:t>
      </w:r>
      <w:r w:rsidR="00721557" w:rsidRPr="000E66DA">
        <w:rPr>
          <w:lang w:val="cs-CZ"/>
        </w:rPr>
        <w:t>4</w:t>
      </w:r>
    </w:p>
    <w:p w14:paraId="4272F6BB" w14:textId="77777777" w:rsidR="000E66DA" w:rsidRPr="000E66DA" w:rsidRDefault="000E66DA" w:rsidP="001C701D">
      <w:pPr>
        <w:pStyle w:val="TOC1"/>
        <w:numPr>
          <w:ilvl w:val="0"/>
          <w:numId w:val="2"/>
        </w:numPr>
        <w:ind w:left="1136" w:hanging="1136"/>
        <w:rPr>
          <w:lang w:val="cs-CZ"/>
        </w:rPr>
      </w:pPr>
      <w:r w:rsidRPr="000E66DA">
        <w:rPr>
          <w:lang w:val="cs-CZ"/>
        </w:rPr>
        <w:t>Vaade lõunast</w:t>
      </w:r>
      <w:r w:rsidRPr="000E66DA">
        <w:rPr>
          <w:lang w:val="cs-CZ"/>
        </w:rPr>
        <w:tab/>
        <w:t>AV05</w:t>
      </w:r>
    </w:p>
    <w:p w14:paraId="7AE7F0F0" w14:textId="77777777" w:rsidR="000E66DA" w:rsidRPr="000E66DA" w:rsidRDefault="000E66DA" w:rsidP="001C701D">
      <w:pPr>
        <w:pStyle w:val="TOC1"/>
        <w:numPr>
          <w:ilvl w:val="0"/>
          <w:numId w:val="2"/>
        </w:numPr>
        <w:ind w:left="1136" w:hanging="1136"/>
        <w:rPr>
          <w:lang w:val="cs-CZ"/>
        </w:rPr>
      </w:pPr>
      <w:r w:rsidRPr="000E66DA">
        <w:rPr>
          <w:lang w:val="cs-CZ"/>
        </w:rPr>
        <w:t>Vaade läänest</w:t>
      </w:r>
      <w:r w:rsidRPr="000E66DA">
        <w:rPr>
          <w:lang w:val="cs-CZ"/>
        </w:rPr>
        <w:tab/>
        <w:t>AV06</w:t>
      </w:r>
    </w:p>
    <w:p w14:paraId="59EAA7C0" w14:textId="77777777" w:rsidR="000E66DA" w:rsidRPr="000E66DA" w:rsidRDefault="000E66DA" w:rsidP="001C701D">
      <w:pPr>
        <w:pStyle w:val="TOC1"/>
        <w:numPr>
          <w:ilvl w:val="0"/>
          <w:numId w:val="2"/>
        </w:numPr>
        <w:ind w:left="1136" w:hanging="1136"/>
        <w:rPr>
          <w:lang w:val="cs-CZ"/>
        </w:rPr>
      </w:pPr>
      <w:r w:rsidRPr="000E66DA">
        <w:rPr>
          <w:lang w:val="cs-CZ"/>
        </w:rPr>
        <w:t>Vaade põhjast</w:t>
      </w:r>
      <w:r w:rsidRPr="000E66DA">
        <w:rPr>
          <w:lang w:val="cs-CZ"/>
        </w:rPr>
        <w:tab/>
        <w:t>AV07</w:t>
      </w:r>
    </w:p>
    <w:p w14:paraId="3E2B430C" w14:textId="77777777" w:rsidR="000E66DA" w:rsidRPr="000E66DA" w:rsidRDefault="000E66DA" w:rsidP="001C701D">
      <w:pPr>
        <w:pStyle w:val="TOC1"/>
        <w:numPr>
          <w:ilvl w:val="0"/>
          <w:numId w:val="2"/>
        </w:numPr>
        <w:ind w:left="1136" w:hanging="1136"/>
        <w:rPr>
          <w:lang w:val="cs-CZ"/>
        </w:rPr>
      </w:pPr>
      <w:r w:rsidRPr="000E66DA">
        <w:rPr>
          <w:lang w:val="cs-CZ"/>
        </w:rPr>
        <w:t>Vaade idast</w:t>
      </w:r>
      <w:r w:rsidRPr="000E66DA">
        <w:rPr>
          <w:lang w:val="cs-CZ"/>
        </w:rPr>
        <w:tab/>
        <w:t>AV08</w:t>
      </w:r>
    </w:p>
    <w:p w14:paraId="0E234440" w14:textId="77777777" w:rsidR="000E66DA" w:rsidRPr="000E66DA" w:rsidRDefault="000E66DA" w:rsidP="001C701D">
      <w:pPr>
        <w:pStyle w:val="TOC1"/>
        <w:numPr>
          <w:ilvl w:val="0"/>
          <w:numId w:val="2"/>
        </w:numPr>
        <w:ind w:left="1136" w:hanging="1136"/>
        <w:rPr>
          <w:lang w:val="cs-CZ"/>
        </w:rPr>
      </w:pPr>
      <w:r w:rsidRPr="000E66DA">
        <w:rPr>
          <w:lang w:val="cs-CZ"/>
        </w:rPr>
        <w:t>Välissein VS01</w:t>
      </w:r>
      <w:r w:rsidRPr="000E66DA">
        <w:rPr>
          <w:lang w:val="cs-CZ"/>
        </w:rPr>
        <w:tab/>
        <w:t>AK01</w:t>
      </w:r>
    </w:p>
    <w:p w14:paraId="7C379ECB" w14:textId="77777777" w:rsidR="000E66DA" w:rsidRPr="000E66DA" w:rsidRDefault="000E66DA" w:rsidP="001C701D">
      <w:pPr>
        <w:pStyle w:val="TOC1"/>
        <w:numPr>
          <w:ilvl w:val="0"/>
          <w:numId w:val="2"/>
        </w:numPr>
        <w:ind w:left="1136" w:hanging="1136"/>
        <w:rPr>
          <w:lang w:val="cs-CZ"/>
        </w:rPr>
      </w:pPr>
      <w:r w:rsidRPr="000E66DA">
        <w:rPr>
          <w:lang w:val="cs-CZ"/>
        </w:rPr>
        <w:t>Välissein VS02</w:t>
      </w:r>
      <w:r w:rsidRPr="000E66DA">
        <w:rPr>
          <w:lang w:val="cs-CZ"/>
        </w:rPr>
        <w:tab/>
        <w:t>AK02</w:t>
      </w:r>
    </w:p>
    <w:p w14:paraId="33629B8E" w14:textId="77777777" w:rsidR="000E66DA" w:rsidRPr="000E66DA" w:rsidRDefault="000E66DA" w:rsidP="001C701D">
      <w:pPr>
        <w:pStyle w:val="TOC1"/>
        <w:numPr>
          <w:ilvl w:val="0"/>
          <w:numId w:val="2"/>
        </w:numPr>
        <w:ind w:left="1136" w:hanging="1136"/>
        <w:rPr>
          <w:lang w:val="cs-CZ"/>
        </w:rPr>
      </w:pPr>
      <w:r w:rsidRPr="000E66DA">
        <w:rPr>
          <w:lang w:val="cs-CZ"/>
        </w:rPr>
        <w:t>Sisesein SS01</w:t>
      </w:r>
      <w:r w:rsidRPr="000E66DA">
        <w:rPr>
          <w:lang w:val="cs-CZ"/>
        </w:rPr>
        <w:tab/>
        <w:t>AK03</w:t>
      </w:r>
    </w:p>
    <w:p w14:paraId="31FF840A" w14:textId="77777777" w:rsidR="000E66DA" w:rsidRPr="000E66DA" w:rsidRDefault="000E66DA" w:rsidP="001C701D">
      <w:pPr>
        <w:pStyle w:val="TOC1"/>
        <w:numPr>
          <w:ilvl w:val="0"/>
          <w:numId w:val="2"/>
        </w:numPr>
        <w:ind w:left="1136" w:hanging="1136"/>
        <w:rPr>
          <w:lang w:val="cs-CZ"/>
        </w:rPr>
      </w:pPr>
      <w:r w:rsidRPr="000E66DA">
        <w:rPr>
          <w:lang w:val="cs-CZ"/>
        </w:rPr>
        <w:t>Sisesein SS02</w:t>
      </w:r>
      <w:r w:rsidRPr="000E66DA">
        <w:rPr>
          <w:lang w:val="cs-CZ"/>
        </w:rPr>
        <w:tab/>
        <w:t>AK04</w:t>
      </w:r>
    </w:p>
    <w:p w14:paraId="024FE879" w14:textId="77777777" w:rsidR="000E66DA" w:rsidRPr="000E66DA" w:rsidRDefault="000E66DA" w:rsidP="001C701D">
      <w:pPr>
        <w:pStyle w:val="TOC1"/>
        <w:numPr>
          <w:ilvl w:val="0"/>
          <w:numId w:val="2"/>
        </w:numPr>
        <w:ind w:left="1136" w:hanging="1136"/>
        <w:rPr>
          <w:lang w:val="cs-CZ"/>
        </w:rPr>
      </w:pPr>
      <w:r w:rsidRPr="000E66DA">
        <w:rPr>
          <w:lang w:val="cs-CZ"/>
        </w:rPr>
        <w:t>Põrand P01</w:t>
      </w:r>
      <w:r w:rsidRPr="000E66DA">
        <w:rPr>
          <w:lang w:val="cs-CZ"/>
        </w:rPr>
        <w:tab/>
        <w:t>AK05</w:t>
      </w:r>
    </w:p>
    <w:p w14:paraId="7E1221E2" w14:textId="77777777" w:rsidR="00FE73B7" w:rsidRDefault="000E66DA" w:rsidP="001C701D">
      <w:pPr>
        <w:pStyle w:val="TOC1"/>
        <w:numPr>
          <w:ilvl w:val="0"/>
          <w:numId w:val="2"/>
        </w:numPr>
        <w:ind w:left="1136" w:hanging="1136"/>
        <w:rPr>
          <w:lang w:val="cs-CZ"/>
        </w:rPr>
      </w:pPr>
      <w:r w:rsidRPr="000E66DA">
        <w:rPr>
          <w:lang w:val="cs-CZ"/>
        </w:rPr>
        <w:t>Katuslagi KL01</w:t>
      </w:r>
      <w:r w:rsidRPr="000E66DA">
        <w:rPr>
          <w:lang w:val="cs-CZ"/>
        </w:rPr>
        <w:tab/>
        <w:t>AK0</w:t>
      </w:r>
      <w:r w:rsidR="00FE73B7">
        <w:rPr>
          <w:lang w:val="cs-CZ"/>
        </w:rPr>
        <w:t>6</w:t>
      </w:r>
    </w:p>
    <w:p w14:paraId="72691EEE" w14:textId="77777777" w:rsidR="00FE73B7" w:rsidRDefault="00FE73B7" w:rsidP="001C701D">
      <w:pPr>
        <w:pStyle w:val="TOC1"/>
        <w:numPr>
          <w:ilvl w:val="0"/>
          <w:numId w:val="2"/>
        </w:numPr>
        <w:ind w:left="1136" w:hanging="1136"/>
        <w:rPr>
          <w:lang w:val="cs-CZ"/>
        </w:rPr>
      </w:pPr>
      <w:r>
        <w:rPr>
          <w:lang w:val="cs-CZ"/>
        </w:rPr>
        <w:t>Avatäited 01</w:t>
      </w:r>
      <w:r>
        <w:rPr>
          <w:lang w:val="cs-CZ"/>
        </w:rPr>
        <w:tab/>
        <w:t>AA01</w:t>
      </w:r>
    </w:p>
    <w:p w14:paraId="2A165F49" w14:textId="77777777" w:rsidR="00FE73B7" w:rsidRDefault="00FE73B7" w:rsidP="001C701D">
      <w:pPr>
        <w:pStyle w:val="TOC1"/>
        <w:numPr>
          <w:ilvl w:val="0"/>
          <w:numId w:val="2"/>
        </w:numPr>
        <w:ind w:left="1136" w:hanging="1136"/>
        <w:rPr>
          <w:lang w:val="cs-CZ"/>
        </w:rPr>
      </w:pPr>
      <w:r>
        <w:rPr>
          <w:lang w:val="cs-CZ"/>
        </w:rPr>
        <w:t>Avatäited 02</w:t>
      </w:r>
      <w:r>
        <w:rPr>
          <w:lang w:val="cs-CZ"/>
        </w:rPr>
        <w:tab/>
        <w:t>AA02</w:t>
      </w:r>
    </w:p>
    <w:p w14:paraId="6DE2C6C6" w14:textId="77777777" w:rsidR="00FE73B7" w:rsidRDefault="00FE73B7" w:rsidP="001C701D">
      <w:pPr>
        <w:pStyle w:val="TOC1"/>
        <w:numPr>
          <w:ilvl w:val="0"/>
          <w:numId w:val="2"/>
        </w:numPr>
        <w:ind w:left="1136" w:hanging="1136"/>
        <w:rPr>
          <w:lang w:val="cs-CZ"/>
        </w:rPr>
      </w:pPr>
      <w:r>
        <w:rPr>
          <w:lang w:val="cs-CZ"/>
        </w:rPr>
        <w:t>Katuslaekandur 01</w:t>
      </w:r>
      <w:r>
        <w:rPr>
          <w:lang w:val="cs-CZ"/>
        </w:rPr>
        <w:tab/>
        <w:t>AS01</w:t>
      </w:r>
    </w:p>
    <w:p w14:paraId="3A1A6175" w14:textId="77777777" w:rsidR="00FE73B7" w:rsidRDefault="00FE73B7" w:rsidP="00FE73B7">
      <w:pPr>
        <w:pStyle w:val="TOC1"/>
        <w:numPr>
          <w:ilvl w:val="0"/>
          <w:numId w:val="2"/>
        </w:numPr>
        <w:ind w:left="1136" w:hanging="1136"/>
        <w:rPr>
          <w:lang w:val="cs-CZ"/>
        </w:rPr>
      </w:pPr>
      <w:r>
        <w:rPr>
          <w:lang w:val="cs-CZ"/>
        </w:rPr>
        <w:t>Katuslaekandur 02</w:t>
      </w:r>
      <w:r>
        <w:rPr>
          <w:lang w:val="cs-CZ"/>
        </w:rPr>
        <w:tab/>
        <w:t>AS02</w:t>
      </w:r>
    </w:p>
    <w:p w14:paraId="0CC6A0CC" w14:textId="77777777" w:rsidR="00FE73B7" w:rsidRDefault="00FE73B7" w:rsidP="00FE73B7">
      <w:pPr>
        <w:pStyle w:val="TOC1"/>
        <w:numPr>
          <w:ilvl w:val="0"/>
          <w:numId w:val="2"/>
        </w:numPr>
        <w:ind w:left="1136" w:hanging="1136"/>
        <w:rPr>
          <w:lang w:val="cs-CZ"/>
        </w:rPr>
      </w:pPr>
      <w:r>
        <w:rPr>
          <w:lang w:val="cs-CZ"/>
        </w:rPr>
        <w:t>Liimpuitpostid</w:t>
      </w:r>
      <w:r>
        <w:rPr>
          <w:lang w:val="cs-CZ"/>
        </w:rPr>
        <w:tab/>
        <w:t>AS03</w:t>
      </w:r>
    </w:p>
    <w:p w14:paraId="2F7ED9F7" w14:textId="18BC86B6" w:rsidR="00C405E0" w:rsidRDefault="00C405E0" w:rsidP="00FE73B7">
      <w:pPr>
        <w:pStyle w:val="TOC1"/>
        <w:numPr>
          <w:ilvl w:val="0"/>
          <w:numId w:val="2"/>
        </w:numPr>
        <w:ind w:left="1136" w:hanging="1136"/>
        <w:rPr>
          <w:lang w:val="cs-CZ"/>
        </w:rPr>
      </w:pPr>
      <w:r>
        <w:rPr>
          <w:lang w:val="cs-CZ"/>
        </w:rPr>
        <w:t>Piire</w:t>
      </w:r>
      <w:r>
        <w:rPr>
          <w:lang w:val="cs-CZ"/>
        </w:rPr>
        <w:tab/>
        <w:t>AS04</w:t>
      </w:r>
    </w:p>
    <w:p w14:paraId="7DC0164F" w14:textId="015A4E87" w:rsidR="00C405E0" w:rsidRDefault="00C405E0" w:rsidP="00FE73B7">
      <w:pPr>
        <w:pStyle w:val="TOC1"/>
        <w:numPr>
          <w:ilvl w:val="0"/>
          <w:numId w:val="2"/>
        </w:numPr>
        <w:ind w:left="1136" w:hanging="1136"/>
        <w:rPr>
          <w:lang w:val="cs-CZ"/>
        </w:rPr>
      </w:pPr>
      <w:r>
        <w:rPr>
          <w:lang w:val="cs-CZ"/>
        </w:rPr>
        <w:t>Värav</w:t>
      </w:r>
      <w:r>
        <w:rPr>
          <w:lang w:val="cs-CZ"/>
        </w:rPr>
        <w:tab/>
        <w:t>AS05</w:t>
      </w:r>
    </w:p>
    <w:p w14:paraId="48F39C74" w14:textId="01077EFE" w:rsidR="00C405E0" w:rsidRDefault="00504041" w:rsidP="00FE73B7">
      <w:pPr>
        <w:pStyle w:val="TOC1"/>
        <w:numPr>
          <w:ilvl w:val="0"/>
          <w:numId w:val="2"/>
        </w:numPr>
        <w:ind w:left="1136" w:hanging="1136"/>
        <w:rPr>
          <w:lang w:val="cs-CZ"/>
        </w:rPr>
      </w:pPr>
      <w:r>
        <w:rPr>
          <w:lang w:val="cs-CZ"/>
        </w:rPr>
        <w:t>Jäätmeluuk</w:t>
      </w:r>
      <w:r>
        <w:rPr>
          <w:lang w:val="cs-CZ"/>
        </w:rPr>
        <w:tab/>
        <w:t>AS06</w:t>
      </w:r>
    </w:p>
    <w:p w14:paraId="6618D36C" w14:textId="77EBAA28" w:rsidR="00504041" w:rsidRDefault="00504041" w:rsidP="00FE73B7">
      <w:pPr>
        <w:pStyle w:val="TOC1"/>
        <w:numPr>
          <w:ilvl w:val="0"/>
          <w:numId w:val="2"/>
        </w:numPr>
        <w:ind w:left="1136" w:hanging="1136"/>
        <w:rPr>
          <w:lang w:val="cs-CZ"/>
        </w:rPr>
      </w:pPr>
      <w:r>
        <w:rPr>
          <w:lang w:val="cs-CZ"/>
        </w:rPr>
        <w:t>Inva-varjualune</w:t>
      </w:r>
      <w:r>
        <w:rPr>
          <w:lang w:val="cs-CZ"/>
        </w:rPr>
        <w:tab/>
        <w:t>AS07</w:t>
      </w:r>
    </w:p>
    <w:p w14:paraId="36FDF01D" w14:textId="5DA38B03" w:rsidR="00FE73B7" w:rsidRDefault="00FE73B7" w:rsidP="00FE73B7">
      <w:pPr>
        <w:pStyle w:val="TOC1"/>
        <w:numPr>
          <w:ilvl w:val="0"/>
          <w:numId w:val="2"/>
        </w:numPr>
        <w:ind w:left="1136" w:hanging="1136"/>
        <w:rPr>
          <w:lang w:val="cs-CZ"/>
        </w:rPr>
      </w:pPr>
      <w:r>
        <w:rPr>
          <w:lang w:val="cs-CZ"/>
        </w:rPr>
        <w:t>D1 Soklisõlm</w:t>
      </w:r>
      <w:r>
        <w:rPr>
          <w:lang w:val="cs-CZ"/>
        </w:rPr>
        <w:tab/>
        <w:t>AD01</w:t>
      </w:r>
    </w:p>
    <w:p w14:paraId="27838CCC" w14:textId="77777777" w:rsidR="00FE73B7" w:rsidRDefault="00FE73B7" w:rsidP="00FE73B7">
      <w:pPr>
        <w:pStyle w:val="TOC1"/>
        <w:numPr>
          <w:ilvl w:val="0"/>
          <w:numId w:val="2"/>
        </w:numPr>
        <w:ind w:left="1136" w:hanging="1136"/>
        <w:rPr>
          <w:lang w:val="cs-CZ"/>
        </w:rPr>
      </w:pPr>
      <w:r>
        <w:rPr>
          <w:lang w:val="cs-CZ"/>
        </w:rPr>
        <w:t>D2 Räästasõlm</w:t>
      </w:r>
      <w:r>
        <w:rPr>
          <w:lang w:val="cs-CZ"/>
        </w:rPr>
        <w:tab/>
        <w:t>AD02</w:t>
      </w:r>
    </w:p>
    <w:p w14:paraId="74E8C50C" w14:textId="11632E07" w:rsidR="00FE73B7" w:rsidRPr="00FE73B7" w:rsidRDefault="00FE73B7" w:rsidP="00FE73B7">
      <w:pPr>
        <w:pStyle w:val="TOC1"/>
        <w:numPr>
          <w:ilvl w:val="0"/>
          <w:numId w:val="2"/>
        </w:numPr>
        <w:ind w:left="1136" w:hanging="1136"/>
        <w:rPr>
          <w:lang w:val="cs-CZ"/>
        </w:rPr>
      </w:pPr>
      <w:r>
        <w:rPr>
          <w:lang w:val="cs-CZ"/>
        </w:rPr>
        <w:t>D3 Harjasõlm</w:t>
      </w:r>
      <w:r>
        <w:rPr>
          <w:lang w:val="cs-CZ"/>
        </w:rPr>
        <w:tab/>
        <w:t>AD03</w:t>
      </w:r>
    </w:p>
    <w:p w14:paraId="6FEB6475" w14:textId="77777777" w:rsidR="004D0A2D" w:rsidRPr="000E66DA" w:rsidRDefault="004D0A2D" w:rsidP="004D0A2D">
      <w:pPr>
        <w:rPr>
          <w:lang w:val="cs-CZ"/>
        </w:rPr>
      </w:pPr>
    </w:p>
    <w:p w14:paraId="6BA2BD97" w14:textId="77777777" w:rsidR="001C701D" w:rsidRPr="00E96095" w:rsidRDefault="001C701D" w:rsidP="001C701D">
      <w:pPr>
        <w:pStyle w:val="Heading1"/>
        <w:rPr>
          <w:lang w:val="cs-CZ"/>
        </w:rPr>
      </w:pPr>
      <w:bookmarkStart w:id="0" w:name="_Toc67514752"/>
      <w:r w:rsidRPr="00E96095">
        <w:rPr>
          <w:lang w:val="en-US"/>
        </w:rPr>
        <w:lastRenderedPageBreak/>
        <w:t>Ü</w:t>
      </w:r>
      <w:r>
        <w:rPr>
          <w:lang w:val="en-US"/>
        </w:rPr>
        <w:t>ldosa</w:t>
      </w:r>
      <w:bookmarkEnd w:id="0"/>
    </w:p>
    <w:p w14:paraId="5D50300E" w14:textId="77777777" w:rsidR="001C701D" w:rsidRPr="006E753F" w:rsidRDefault="001C701D" w:rsidP="001C701D">
      <w:pPr>
        <w:pStyle w:val="Heading2"/>
        <w:rPr>
          <w:lang w:val="cs-CZ"/>
        </w:rPr>
      </w:pPr>
      <w:bookmarkStart w:id="1" w:name="_Toc67514753"/>
      <w:r w:rsidRPr="006E753F">
        <w:rPr>
          <w:lang w:val="cs-CZ"/>
        </w:rPr>
        <w:t>Sissejuhatus</w:t>
      </w:r>
      <w:bookmarkEnd w:id="1"/>
    </w:p>
    <w:p w14:paraId="4EB6A93F" w14:textId="54B5528D" w:rsidR="00125079" w:rsidRDefault="001C701D" w:rsidP="001C701D">
      <w:pPr>
        <w:rPr>
          <w:lang w:val="en-US"/>
        </w:rPr>
      </w:pPr>
      <w:r w:rsidRPr="006E753F">
        <w:t xml:space="preserve">Käesoleva </w:t>
      </w:r>
      <w:r w:rsidR="00C1401B">
        <w:t>jäätme</w:t>
      </w:r>
      <w:r w:rsidR="002B50CE">
        <w:t>maja</w:t>
      </w:r>
      <w:r w:rsidR="00CF12A9">
        <w:t xml:space="preserve">, </w:t>
      </w:r>
      <w:r w:rsidR="00C1401B">
        <w:t>kuivkäimla</w:t>
      </w:r>
      <w:r w:rsidR="00CF12A9">
        <w:t xml:space="preserve"> ja telkimisalade taristu</w:t>
      </w:r>
      <w:r w:rsidR="00C1401B">
        <w:t xml:space="preserve"> </w:t>
      </w:r>
      <w:r w:rsidRPr="006E753F">
        <w:t xml:space="preserve">ehitusprojekti </w:t>
      </w:r>
      <w:r w:rsidR="009906C5">
        <w:t>töö</w:t>
      </w:r>
      <w:r w:rsidRPr="006E753F">
        <w:t xml:space="preserve">projekti staadiumis on koostanud Arhitektuuribüroo Nafta OÜ </w:t>
      </w:r>
      <w:r w:rsidR="00C1401B">
        <w:t>Riigimetsa Majandamise Keskuse</w:t>
      </w:r>
      <w:r w:rsidRPr="006E753F">
        <w:t xml:space="preserve"> tellimusel 20</w:t>
      </w:r>
      <w:r w:rsidR="003F4BB7">
        <w:t>2</w:t>
      </w:r>
      <w:r w:rsidR="009906C5">
        <w:t>1</w:t>
      </w:r>
      <w:r w:rsidRPr="006E753F">
        <w:t xml:space="preserve">. aasta </w:t>
      </w:r>
      <w:r w:rsidR="009906C5">
        <w:t>märtsi</w:t>
      </w:r>
      <w:r w:rsidR="00690ACD">
        <w:t>s</w:t>
      </w:r>
      <w:r w:rsidRPr="006E753F">
        <w:t xml:space="preserve">. </w:t>
      </w:r>
      <w:r w:rsidRPr="006E753F">
        <w:rPr>
          <w:lang w:val="cs-CZ"/>
        </w:rPr>
        <w:t>Hoone</w:t>
      </w:r>
      <w:r w:rsidR="00C1401B">
        <w:rPr>
          <w:lang w:val="cs-CZ"/>
        </w:rPr>
        <w:t>d</w:t>
      </w:r>
      <w:r w:rsidRPr="006E753F">
        <w:rPr>
          <w:lang w:val="cs-CZ"/>
        </w:rPr>
        <w:t xml:space="preserve"> </w:t>
      </w:r>
      <w:r w:rsidR="00960F43">
        <w:rPr>
          <w:lang w:val="cs-CZ"/>
        </w:rPr>
        <w:t>on projekteeritud</w:t>
      </w:r>
      <w:r w:rsidRPr="006E753F">
        <w:rPr>
          <w:lang w:val="en-US"/>
        </w:rPr>
        <w:t xml:space="preserve"> </w:t>
      </w:r>
      <w:r w:rsidR="003D45AD">
        <w:rPr>
          <w:lang w:val="cs-CZ"/>
        </w:rPr>
        <w:t>H</w:t>
      </w:r>
      <w:r w:rsidR="00C1401B">
        <w:rPr>
          <w:lang w:val="cs-CZ"/>
        </w:rPr>
        <w:t>ii</w:t>
      </w:r>
      <w:r w:rsidR="003D45AD">
        <w:rPr>
          <w:lang w:val="cs-CZ"/>
        </w:rPr>
        <w:t>u</w:t>
      </w:r>
      <w:r w:rsidRPr="00463357">
        <w:rPr>
          <w:lang w:val="cs-CZ"/>
        </w:rPr>
        <w:t xml:space="preserve"> maakon</w:t>
      </w:r>
      <w:r w:rsidR="00960F43" w:rsidRPr="00463357">
        <w:rPr>
          <w:lang w:val="cs-CZ"/>
        </w:rPr>
        <w:t>da</w:t>
      </w:r>
      <w:r w:rsidRPr="00463357">
        <w:rPr>
          <w:lang w:val="cs-CZ"/>
        </w:rPr>
        <w:t xml:space="preserve">, </w:t>
      </w:r>
      <w:r w:rsidR="00C1401B">
        <w:rPr>
          <w:lang w:val="cs-CZ"/>
        </w:rPr>
        <w:t>Hiiumaa</w:t>
      </w:r>
      <w:r w:rsidR="00960F43" w:rsidRPr="00463357">
        <w:rPr>
          <w:lang w:val="cs-CZ"/>
        </w:rPr>
        <w:t xml:space="preserve"> valda, </w:t>
      </w:r>
      <w:r w:rsidR="00C1401B">
        <w:rPr>
          <w:lang w:val="cs-CZ"/>
        </w:rPr>
        <w:t>Kassari külla</w:t>
      </w:r>
      <w:r w:rsidR="00960F43" w:rsidRPr="00463357">
        <w:rPr>
          <w:lang w:val="cs-CZ"/>
        </w:rPr>
        <w:t xml:space="preserve">, </w:t>
      </w:r>
      <w:r w:rsidR="009906C5">
        <w:rPr>
          <w:lang w:val="cs-CZ"/>
        </w:rPr>
        <w:t>Sopipõllu</w:t>
      </w:r>
      <w:r w:rsidR="00690ACD" w:rsidRPr="00463357">
        <w:rPr>
          <w:lang w:val="cs-CZ"/>
        </w:rPr>
        <w:t xml:space="preserve"> </w:t>
      </w:r>
      <w:r w:rsidRPr="00463357">
        <w:rPr>
          <w:lang w:val="cs-CZ"/>
        </w:rPr>
        <w:t>kinnistul</w:t>
      </w:r>
      <w:r w:rsidR="00960F43" w:rsidRPr="00463357">
        <w:rPr>
          <w:lang w:val="cs-CZ"/>
        </w:rPr>
        <w:t>e</w:t>
      </w:r>
      <w:r w:rsidR="00BA4233" w:rsidRPr="00463357">
        <w:rPr>
          <w:lang w:val="en-US"/>
        </w:rPr>
        <w:t xml:space="preserve">. </w:t>
      </w:r>
      <w:r w:rsidR="002B50CE">
        <w:rPr>
          <w:lang w:val="en-US"/>
        </w:rPr>
        <w:t>Projekteeritava</w:t>
      </w:r>
      <w:r w:rsidR="00C1401B">
        <w:rPr>
          <w:lang w:val="en-US"/>
        </w:rPr>
        <w:t>te</w:t>
      </w:r>
      <w:r w:rsidR="002B50CE">
        <w:rPr>
          <w:lang w:val="en-US"/>
        </w:rPr>
        <w:t xml:space="preserve"> h</w:t>
      </w:r>
      <w:r w:rsidR="00125079">
        <w:rPr>
          <w:lang w:val="en-US"/>
        </w:rPr>
        <w:t>oone</w:t>
      </w:r>
      <w:r w:rsidR="00C1401B">
        <w:rPr>
          <w:lang w:val="en-US"/>
        </w:rPr>
        <w:t>te</w:t>
      </w:r>
      <w:r w:rsidR="00125079">
        <w:rPr>
          <w:lang w:val="en-US"/>
        </w:rPr>
        <w:t xml:space="preserve"> ja rajatiste asukoh</w:t>
      </w:r>
      <w:r w:rsidR="00664E41">
        <w:rPr>
          <w:lang w:val="en-US"/>
        </w:rPr>
        <w:t>ad</w:t>
      </w:r>
      <w:r w:rsidR="00125079">
        <w:rPr>
          <w:lang w:val="en-US"/>
        </w:rPr>
        <w:t xml:space="preserve"> näidatud</w:t>
      </w:r>
      <w:r w:rsidRPr="006E753F">
        <w:rPr>
          <w:lang w:val="en-US"/>
        </w:rPr>
        <w:t xml:space="preserve"> joonis</w:t>
      </w:r>
      <w:r w:rsidR="00125079">
        <w:rPr>
          <w:lang w:val="en-US"/>
        </w:rPr>
        <w:t>el</w:t>
      </w:r>
      <w:r w:rsidRPr="006E753F">
        <w:rPr>
          <w:lang w:val="en-US"/>
        </w:rPr>
        <w:t xml:space="preserve"> A</w:t>
      </w:r>
      <w:r w:rsidR="003E1D9A">
        <w:rPr>
          <w:lang w:val="en-US"/>
        </w:rPr>
        <w:t>G</w:t>
      </w:r>
      <w:r w:rsidRPr="006E753F">
        <w:rPr>
          <w:lang w:val="en-US"/>
        </w:rPr>
        <w:t>01 „Situatsiooniskeem“.</w:t>
      </w:r>
    </w:p>
    <w:p w14:paraId="7D1B4BA1" w14:textId="3D1493B8" w:rsidR="00173F97" w:rsidRDefault="00F63365" w:rsidP="001C701D">
      <w:r>
        <w:t>Hoone</w:t>
      </w:r>
      <w:r w:rsidR="00C1401B">
        <w:t>d</w:t>
      </w:r>
      <w:r w:rsidR="00125079">
        <w:t xml:space="preserve"> </w:t>
      </w:r>
      <w:r w:rsidR="001C701D" w:rsidRPr="00AB7564">
        <w:t xml:space="preserve">on projekteeritud </w:t>
      </w:r>
      <w:r w:rsidR="00125079">
        <w:t>ü</w:t>
      </w:r>
      <w:r w:rsidR="00690ACD" w:rsidRPr="00AB7564">
        <w:t>h</w:t>
      </w:r>
      <w:r w:rsidR="001C701D" w:rsidRPr="00AB7564">
        <w:t>ekorruselis</w:t>
      </w:r>
      <w:r w:rsidR="00C1401B">
        <w:t>t</w:t>
      </w:r>
      <w:r w:rsidR="001C701D" w:rsidRPr="00AB7564">
        <w:t xml:space="preserve">ena, </w:t>
      </w:r>
      <w:r w:rsidR="00C1401B">
        <w:t>viil</w:t>
      </w:r>
      <w:r w:rsidR="001C701D" w:rsidRPr="00AB7564">
        <w:t>katusega. Hoone</w:t>
      </w:r>
      <w:r w:rsidR="00C1401B">
        <w:t>te</w:t>
      </w:r>
      <w:r w:rsidR="001C701D" w:rsidRPr="00AB7564">
        <w:t xml:space="preserve"> arhitektuurne lahendus on </w:t>
      </w:r>
      <w:r w:rsidR="003D45AD">
        <w:t>vähe</w:t>
      </w:r>
      <w:r w:rsidR="001C701D" w:rsidRPr="00AB7564">
        <w:t>liigenda</w:t>
      </w:r>
      <w:r w:rsidR="003D45AD">
        <w:t>tud</w:t>
      </w:r>
      <w:r w:rsidR="001C701D" w:rsidRPr="00AB7564">
        <w:t xml:space="preserve">, stiililt </w:t>
      </w:r>
      <w:r w:rsidR="00125079">
        <w:t>lähikeskkonda sobituv</w:t>
      </w:r>
      <w:r w:rsidR="001C701D" w:rsidRPr="00AB7564">
        <w:t>, hoone</w:t>
      </w:r>
      <w:r w:rsidR="00C1401B">
        <w:t>te</w:t>
      </w:r>
      <w:r w:rsidR="001C701D" w:rsidRPr="00AB7564">
        <w:t xml:space="preserve"> välisilme projekteerimisel on arvestatud</w:t>
      </w:r>
      <w:r w:rsidR="00960F43" w:rsidRPr="00AB7564">
        <w:t xml:space="preserve"> </w:t>
      </w:r>
      <w:r>
        <w:t>olemasoleva olukorra</w:t>
      </w:r>
      <w:r w:rsidR="00125079">
        <w:t xml:space="preserve">ga, </w:t>
      </w:r>
      <w:r w:rsidR="00DB024B">
        <w:t xml:space="preserve">tulevaste </w:t>
      </w:r>
      <w:r w:rsidR="00CF23E0">
        <w:t>kasutajat</w:t>
      </w:r>
      <w:r w:rsidR="00DB024B">
        <w:t>e</w:t>
      </w:r>
      <w:r w:rsidR="00830889" w:rsidRPr="00AB7564">
        <w:t xml:space="preserve"> </w:t>
      </w:r>
      <w:r w:rsidR="00125079">
        <w:t>ruumi</w:t>
      </w:r>
      <w:r w:rsidR="00830889" w:rsidRPr="00AB7564">
        <w:t>vajaduste</w:t>
      </w:r>
      <w:r w:rsidR="00125079">
        <w:t>ga</w:t>
      </w:r>
      <w:r w:rsidR="00157D1D">
        <w:t xml:space="preserve">, </w:t>
      </w:r>
      <w:r w:rsidR="00C1401B">
        <w:t>projekteerimistingimuste</w:t>
      </w:r>
      <w:r w:rsidR="00157D1D">
        <w:t>ga</w:t>
      </w:r>
      <w:r w:rsidR="00960F43" w:rsidRPr="00AB7564">
        <w:t xml:space="preserve"> </w:t>
      </w:r>
      <w:r w:rsidR="001C701D" w:rsidRPr="00AB7564">
        <w:t>ja lähiala miljöösse sobivusega.</w:t>
      </w:r>
      <w:r w:rsidR="001C701D" w:rsidRPr="00AB7564">
        <w:rPr>
          <w:color w:val="FF0000"/>
        </w:rPr>
        <w:t xml:space="preserve"> </w:t>
      </w:r>
      <w:r w:rsidR="001C701D" w:rsidRPr="00164D15">
        <w:t>Hoone</w:t>
      </w:r>
      <w:r w:rsidR="00C1401B">
        <w:t>te</w:t>
      </w:r>
      <w:r w:rsidR="001C701D" w:rsidRPr="00164D15">
        <w:t xml:space="preserve"> projekteeritud eluiga on </w:t>
      </w:r>
      <w:r w:rsidR="00BF0B89">
        <w:t>5</w:t>
      </w:r>
      <w:r w:rsidR="00125079">
        <w:t>0</w:t>
      </w:r>
      <w:r w:rsidR="001C701D" w:rsidRPr="00164D15">
        <w:t xml:space="preserve"> aasta</w:t>
      </w:r>
      <w:r w:rsidR="00173F97">
        <w:t>t</w:t>
      </w:r>
      <w:r w:rsidR="001C701D" w:rsidRPr="00164D15">
        <w:t>.</w:t>
      </w:r>
      <w:r w:rsidR="001C701D" w:rsidRPr="00F83EE4">
        <w:t xml:space="preserve"> </w:t>
      </w:r>
      <w:r w:rsidR="001C701D" w:rsidRPr="00164D15">
        <w:t xml:space="preserve">Projekteeritud </w:t>
      </w:r>
      <w:r w:rsidR="001C701D" w:rsidRPr="00F83EE4">
        <w:rPr>
          <w:lang w:val="cs-CZ"/>
        </w:rPr>
        <w:t>hoone</w:t>
      </w:r>
      <w:r w:rsidR="00C1401B">
        <w:rPr>
          <w:lang w:val="cs-CZ"/>
        </w:rPr>
        <w:t>d</w:t>
      </w:r>
      <w:r w:rsidR="001C701D" w:rsidRPr="00164D15">
        <w:t xml:space="preserve"> on lahendatud vastavalt Tellija lähteülesandele</w:t>
      </w:r>
      <w:r w:rsidR="00771D2B" w:rsidRPr="00164D15">
        <w:t>.</w:t>
      </w:r>
    </w:p>
    <w:p w14:paraId="62A8F4CA" w14:textId="5973D46E" w:rsidR="00771D2B" w:rsidRPr="00164D15" w:rsidRDefault="00173F97" w:rsidP="001C701D">
      <w:r>
        <w:t>Projekteeritud hoone</w:t>
      </w:r>
      <w:r w:rsidR="00C1401B">
        <w:t>d</w:t>
      </w:r>
      <w:r>
        <w:t xml:space="preserve"> on kavas ehitada </w:t>
      </w:r>
      <w:r w:rsidR="00DB024B">
        <w:t>ühe</w:t>
      </w:r>
      <w:r>
        <w:t>s etapis.</w:t>
      </w:r>
    </w:p>
    <w:p w14:paraId="68507FFF" w14:textId="06C3D0A3" w:rsidR="001C701D" w:rsidRPr="002E215E" w:rsidRDefault="001C701D" w:rsidP="001C701D">
      <w:pPr>
        <w:rPr>
          <w:color w:val="FF0000"/>
          <w:lang w:val="en-US"/>
        </w:rPr>
      </w:pPr>
      <w:r w:rsidRPr="00F83EE4">
        <w:rPr>
          <w:lang w:val="en-US"/>
        </w:rPr>
        <w:t>Ehituse käigus tuleb arvestada kooskõlastavate organite nõudmistega.</w:t>
      </w:r>
    </w:p>
    <w:p w14:paraId="734B3D97" w14:textId="77777777" w:rsidR="001C701D" w:rsidRDefault="001C701D" w:rsidP="001C701D">
      <w:pPr>
        <w:rPr>
          <w:lang w:val="en-US"/>
        </w:rPr>
      </w:pPr>
    </w:p>
    <w:p w14:paraId="2886AF89" w14:textId="77777777" w:rsidR="001C701D" w:rsidRPr="00F83EE4" w:rsidRDefault="001C701D" w:rsidP="001C701D">
      <w:pPr>
        <w:pStyle w:val="Heading2"/>
        <w:rPr>
          <w:lang w:val="en-US"/>
        </w:rPr>
      </w:pPr>
      <w:bookmarkStart w:id="2" w:name="_Toc67514754"/>
      <w:r w:rsidRPr="00F83EE4">
        <w:rPr>
          <w:lang w:val="en-US"/>
        </w:rPr>
        <w:t>Üldandmed</w:t>
      </w:r>
      <w:bookmarkEnd w:id="2"/>
    </w:p>
    <w:p w14:paraId="5208E0FA" w14:textId="2899FFAA" w:rsidR="001C701D" w:rsidRDefault="001C701D" w:rsidP="001C701D">
      <w:pPr>
        <w:rPr>
          <w:lang w:val="en-US"/>
        </w:rPr>
      </w:pPr>
      <w:r w:rsidRPr="00164D15">
        <w:rPr>
          <w:lang w:val="en-US"/>
        </w:rPr>
        <w:t xml:space="preserve">Hoone </w:t>
      </w:r>
      <w:r w:rsidR="00C1401B">
        <w:rPr>
          <w:lang w:val="en-US"/>
        </w:rPr>
        <w:t xml:space="preserve">1 </w:t>
      </w:r>
      <w:r w:rsidRPr="00164D15">
        <w:rPr>
          <w:lang w:val="en-US"/>
        </w:rPr>
        <w:t xml:space="preserve">nimetus </w:t>
      </w:r>
      <w:r w:rsidR="00960F43" w:rsidRPr="00164D15">
        <w:rPr>
          <w:lang w:val="en-US"/>
        </w:rPr>
        <w:t>–</w:t>
      </w:r>
      <w:r w:rsidRPr="00164D15">
        <w:rPr>
          <w:lang w:val="en-US"/>
        </w:rPr>
        <w:t xml:space="preserve"> </w:t>
      </w:r>
      <w:r w:rsidR="00C1401B">
        <w:rPr>
          <w:lang w:val="en-US"/>
        </w:rPr>
        <w:t>Jäätme</w:t>
      </w:r>
      <w:r w:rsidR="00F63365">
        <w:rPr>
          <w:lang w:val="en-US"/>
        </w:rPr>
        <w:t>maja</w:t>
      </w:r>
      <w:r w:rsidR="009906C5">
        <w:rPr>
          <w:lang w:val="en-US"/>
        </w:rPr>
        <w:t>, ehr. kood 121353233</w:t>
      </w:r>
    </w:p>
    <w:p w14:paraId="530925D1" w14:textId="726B9B7B" w:rsidR="00C1401B" w:rsidRDefault="00C1401B" w:rsidP="001C701D">
      <w:pPr>
        <w:rPr>
          <w:lang w:val="en-US"/>
        </w:rPr>
      </w:pPr>
      <w:r>
        <w:rPr>
          <w:lang w:val="en-US"/>
        </w:rPr>
        <w:t>Hoone 2 nimetus – Kuivkäimla</w:t>
      </w:r>
      <w:r w:rsidR="009906C5">
        <w:rPr>
          <w:lang w:val="en-US"/>
        </w:rPr>
        <w:t>, ehr. kood puudub</w:t>
      </w:r>
    </w:p>
    <w:p w14:paraId="2538B520" w14:textId="7CFBBBF1" w:rsidR="007C0290" w:rsidRDefault="007C0290" w:rsidP="001C701D">
      <w:pPr>
        <w:rPr>
          <w:lang w:val="en-US"/>
        </w:rPr>
      </w:pPr>
      <w:r>
        <w:rPr>
          <w:lang w:val="en-US"/>
        </w:rPr>
        <w:t>Rajatised – varjualused 5 tk, ehr. kood puudub</w:t>
      </w:r>
    </w:p>
    <w:p w14:paraId="39ABB83A" w14:textId="77777777" w:rsidR="001C701D" w:rsidRPr="00164D15" w:rsidRDefault="001C701D" w:rsidP="001C701D">
      <w:pPr>
        <w:rPr>
          <w:lang w:val="en-US"/>
        </w:rPr>
      </w:pPr>
    </w:p>
    <w:p w14:paraId="0BC76802" w14:textId="77777777" w:rsidR="001C701D" w:rsidRPr="00EA3016" w:rsidRDefault="001C701D" w:rsidP="001C701D">
      <w:pPr>
        <w:pStyle w:val="Heading3"/>
        <w:rPr>
          <w:lang w:val="en-US"/>
        </w:rPr>
      </w:pPr>
      <w:bookmarkStart w:id="3" w:name="_Toc67514755"/>
      <w:r w:rsidRPr="00EA3016">
        <w:rPr>
          <w:lang w:val="en-US"/>
        </w:rPr>
        <w:t>Kinnistu andmed</w:t>
      </w:r>
      <w:bookmarkEnd w:id="3"/>
    </w:p>
    <w:p w14:paraId="2910A5F7" w14:textId="73E3ADD2" w:rsidR="000E6598" w:rsidRPr="00D2741E" w:rsidRDefault="00071FF2" w:rsidP="001C701D">
      <w:r w:rsidRPr="00D2741E">
        <w:rPr>
          <w:lang w:val="en-US"/>
        </w:rPr>
        <w:t xml:space="preserve">Aadress </w:t>
      </w:r>
      <w:r w:rsidR="00CF23E0" w:rsidRPr="00D2741E">
        <w:rPr>
          <w:lang w:val="en-US"/>
        </w:rPr>
        <w:t>H</w:t>
      </w:r>
      <w:r w:rsidR="00C1401B" w:rsidRPr="00D2741E">
        <w:rPr>
          <w:lang w:val="en-US"/>
        </w:rPr>
        <w:t>ii</w:t>
      </w:r>
      <w:r w:rsidR="00CF23E0" w:rsidRPr="00D2741E">
        <w:rPr>
          <w:lang w:val="en-US"/>
        </w:rPr>
        <w:t>u</w:t>
      </w:r>
      <w:r w:rsidR="001C701D" w:rsidRPr="00D2741E">
        <w:rPr>
          <w:lang w:val="en-US"/>
        </w:rPr>
        <w:t xml:space="preserve"> maakond, </w:t>
      </w:r>
      <w:r w:rsidR="00C1401B" w:rsidRPr="00D2741E">
        <w:rPr>
          <w:lang w:val="en-US"/>
        </w:rPr>
        <w:t>Hiiumaa</w:t>
      </w:r>
      <w:r w:rsidR="00960F43" w:rsidRPr="00D2741E">
        <w:rPr>
          <w:lang w:val="en-US"/>
        </w:rPr>
        <w:t xml:space="preserve"> vald, </w:t>
      </w:r>
      <w:r w:rsidR="00C1401B" w:rsidRPr="00D2741E">
        <w:rPr>
          <w:lang w:val="en-US"/>
        </w:rPr>
        <w:t>Kassari küla</w:t>
      </w:r>
      <w:r w:rsidR="00960F43" w:rsidRPr="00D2741E">
        <w:rPr>
          <w:lang w:val="en-US"/>
        </w:rPr>
        <w:t>,</w:t>
      </w:r>
      <w:r w:rsidR="001C701D" w:rsidRPr="00D2741E">
        <w:rPr>
          <w:lang w:val="en-US"/>
        </w:rPr>
        <w:t xml:space="preserve"> </w:t>
      </w:r>
      <w:r w:rsidR="009906C5">
        <w:rPr>
          <w:lang w:val="en-US"/>
        </w:rPr>
        <w:t>Sopipõllu</w:t>
      </w:r>
      <w:r w:rsidRPr="00D2741E">
        <w:rPr>
          <w:lang w:val="en-US"/>
        </w:rPr>
        <w:t>;</w:t>
      </w:r>
      <w:r w:rsidR="00FB1090" w:rsidRPr="00D2741E">
        <w:rPr>
          <w:lang w:val="en-US"/>
        </w:rPr>
        <w:t xml:space="preserve"> katastrinumber </w:t>
      </w:r>
      <w:r w:rsidR="002B0B28" w:rsidRPr="00D2741E">
        <w:rPr>
          <w:lang w:val="en-US"/>
        </w:rPr>
        <w:t>36801</w:t>
      </w:r>
      <w:r w:rsidR="008E2105" w:rsidRPr="00D2741E">
        <w:rPr>
          <w:lang w:val="en-US"/>
        </w:rPr>
        <w:t>:001:</w:t>
      </w:r>
      <w:r w:rsidR="00D2741E" w:rsidRPr="00D2741E">
        <w:rPr>
          <w:lang w:val="en-US"/>
        </w:rPr>
        <w:t>0697</w:t>
      </w:r>
      <w:r w:rsidR="00FB1090" w:rsidRPr="00D2741E">
        <w:rPr>
          <w:lang w:val="en-US"/>
        </w:rPr>
        <w:t>; sihtotstarve</w:t>
      </w:r>
      <w:r w:rsidR="001C701D" w:rsidRPr="00D2741E">
        <w:rPr>
          <w:lang w:val="en-US"/>
        </w:rPr>
        <w:t xml:space="preserve"> </w:t>
      </w:r>
      <w:r w:rsidR="00D2741E" w:rsidRPr="00D2741E">
        <w:rPr>
          <w:lang w:val="en-US"/>
        </w:rPr>
        <w:t xml:space="preserve">kaitsealune </w:t>
      </w:r>
      <w:r w:rsidR="00830889" w:rsidRPr="00D2741E">
        <w:rPr>
          <w:lang w:val="en-US"/>
        </w:rPr>
        <w:t>maa 100%</w:t>
      </w:r>
      <w:r w:rsidR="00FB1090" w:rsidRPr="00D2741E">
        <w:rPr>
          <w:lang w:val="en-US"/>
        </w:rPr>
        <w:t>; pindala</w:t>
      </w:r>
      <w:r w:rsidR="001C701D" w:rsidRPr="00D2741E">
        <w:rPr>
          <w:lang w:val="en-US"/>
        </w:rPr>
        <w:t xml:space="preserve"> </w:t>
      </w:r>
      <w:r w:rsidR="00D2741E" w:rsidRPr="00D2741E">
        <w:rPr>
          <w:lang w:val="en-US"/>
        </w:rPr>
        <w:t>7.69 ha</w:t>
      </w:r>
      <w:r w:rsidR="00FB1090" w:rsidRPr="00D2741E">
        <w:rPr>
          <w:lang w:val="en-US"/>
        </w:rPr>
        <w:t>;</w:t>
      </w:r>
    </w:p>
    <w:p w14:paraId="04D115A6" w14:textId="50FA3DF7" w:rsidR="000E6598" w:rsidRPr="00D2741E" w:rsidRDefault="00FB1090" w:rsidP="001C701D">
      <w:r w:rsidRPr="00D2741E">
        <w:t>o</w:t>
      </w:r>
      <w:r w:rsidR="001C701D" w:rsidRPr="00D2741E">
        <w:t>manik</w:t>
      </w:r>
      <w:r w:rsidR="000E6598" w:rsidRPr="00D2741E">
        <w:t>:</w:t>
      </w:r>
      <w:r w:rsidR="00C1401B" w:rsidRPr="00D2741E">
        <w:t xml:space="preserve"> Eesti Vabariik, omaniku esindaja keskkonnaminister </w:t>
      </w:r>
      <w:r w:rsidR="009906C5">
        <w:t>Tõnis Mölder</w:t>
      </w:r>
    </w:p>
    <w:p w14:paraId="6CF25B61" w14:textId="77777777" w:rsidR="001C701D" w:rsidRPr="00D2741E" w:rsidRDefault="001C701D" w:rsidP="001C701D">
      <w:pPr>
        <w:rPr>
          <w:lang w:val="en-US"/>
        </w:rPr>
      </w:pPr>
    </w:p>
    <w:p w14:paraId="28A88004" w14:textId="77777777" w:rsidR="001C701D" w:rsidRPr="00D2741E" w:rsidRDefault="001C701D" w:rsidP="001C701D">
      <w:pPr>
        <w:pStyle w:val="Heading3"/>
        <w:rPr>
          <w:lang w:val="en-US"/>
        </w:rPr>
      </w:pPr>
      <w:bookmarkStart w:id="4" w:name="_Toc67514756"/>
      <w:r w:rsidRPr="00D2741E">
        <w:rPr>
          <w:lang w:val="en-US"/>
        </w:rPr>
        <w:t>Tellija</w:t>
      </w:r>
      <w:bookmarkEnd w:id="4"/>
    </w:p>
    <w:p w14:paraId="3BD3AD78" w14:textId="77777777" w:rsidR="00D2741E" w:rsidRDefault="00C1401B" w:rsidP="00D2741E">
      <w:pPr>
        <w:rPr>
          <w:lang w:val="en-US"/>
        </w:rPr>
      </w:pPr>
      <w:r w:rsidRPr="00D2741E">
        <w:rPr>
          <w:lang w:val="en-US"/>
        </w:rPr>
        <w:t>Riigimetsa Majandamise Keskus</w:t>
      </w:r>
      <w:r w:rsidR="001C701D" w:rsidRPr="00D2741E">
        <w:rPr>
          <w:lang w:val="en-US"/>
        </w:rPr>
        <w:t xml:space="preserve">, </w:t>
      </w:r>
      <w:r w:rsidR="00D2741E" w:rsidRPr="00D2741E">
        <w:rPr>
          <w:lang w:val="en-US"/>
        </w:rPr>
        <w:t>registrikood</w:t>
      </w:r>
      <w:r w:rsidR="001C701D" w:rsidRPr="00D2741E">
        <w:rPr>
          <w:lang w:val="en-US"/>
        </w:rPr>
        <w:t xml:space="preserve"> </w:t>
      </w:r>
      <w:r w:rsidR="00D2741E" w:rsidRPr="00D2741E">
        <w:rPr>
          <w:lang w:val="en-US"/>
        </w:rPr>
        <w:t>70004459</w:t>
      </w:r>
      <w:r w:rsidR="00773FEB" w:rsidRPr="00D2741E">
        <w:rPr>
          <w:lang w:val="en-US"/>
        </w:rPr>
        <w:t>,</w:t>
      </w:r>
      <w:r w:rsidR="00071FF2" w:rsidRPr="00D2741E">
        <w:rPr>
          <w:lang w:val="en-US"/>
        </w:rPr>
        <w:t xml:space="preserve"> </w:t>
      </w:r>
      <w:r w:rsidR="00D2741E" w:rsidRPr="00D2741E">
        <w:rPr>
          <w:lang w:val="en-US"/>
        </w:rPr>
        <w:t>Lääne-Viru maakond, Haljala vald, Sagadi küla, Mõisa, 45403.</w:t>
      </w:r>
    </w:p>
    <w:p w14:paraId="51F09C39" w14:textId="774C0E76" w:rsidR="00D2741E" w:rsidRPr="00D2741E" w:rsidRDefault="00D2741E" w:rsidP="00D2741E">
      <w:pPr>
        <w:rPr>
          <w:lang w:val="en-US"/>
        </w:rPr>
      </w:pPr>
      <w:r w:rsidRPr="00D2741E">
        <w:rPr>
          <w:lang w:val="en-US"/>
        </w:rPr>
        <w:t>Kõrgemalseisev asutus Keskkonnaministeerium (70001231).</w:t>
      </w:r>
      <w:r w:rsidRPr="00D2741E">
        <w:rPr>
          <w:lang w:val="en-US"/>
        </w:rPr>
        <w:tab/>
      </w:r>
      <w:r w:rsidRPr="00D2741E">
        <w:rPr>
          <w:lang w:val="en-US"/>
        </w:rPr>
        <w:tab/>
      </w:r>
    </w:p>
    <w:p w14:paraId="16A6278D" w14:textId="77777777" w:rsidR="00D2741E" w:rsidRPr="00D2741E" w:rsidRDefault="00D2741E" w:rsidP="00D2741E">
      <w:pPr>
        <w:rPr>
          <w:lang w:val="en-US"/>
        </w:rPr>
      </w:pPr>
      <w:r w:rsidRPr="00D2741E">
        <w:rPr>
          <w:lang w:val="en-US"/>
        </w:rPr>
        <w:t>Asutuse esindusõiguslik isik</w:t>
      </w:r>
      <w:r w:rsidRPr="00D2741E">
        <w:rPr>
          <w:lang w:val="en-US"/>
        </w:rPr>
        <w:tab/>
        <w:t>37310112745</w:t>
      </w:r>
      <w:r w:rsidRPr="00D2741E">
        <w:rPr>
          <w:lang w:val="en-US"/>
        </w:rPr>
        <w:tab/>
        <w:t>Aigar Kallas</w:t>
      </w:r>
      <w:r w:rsidRPr="00D2741E">
        <w:rPr>
          <w:lang w:val="en-US"/>
        </w:rPr>
        <w:tab/>
      </w:r>
      <w:r w:rsidRPr="00D2741E">
        <w:rPr>
          <w:lang w:val="en-US"/>
        </w:rPr>
        <w:tab/>
      </w:r>
      <w:r w:rsidRPr="00D2741E">
        <w:rPr>
          <w:lang w:val="en-US"/>
        </w:rPr>
        <w:tab/>
      </w:r>
    </w:p>
    <w:p w14:paraId="7F4814D3" w14:textId="77777777" w:rsidR="00D2741E" w:rsidRPr="00D2741E" w:rsidRDefault="00D2741E" w:rsidP="00D2741E">
      <w:pPr>
        <w:rPr>
          <w:lang w:val="en-US"/>
        </w:rPr>
      </w:pPr>
      <w:r w:rsidRPr="00D2741E">
        <w:rPr>
          <w:lang w:val="en-US"/>
        </w:rPr>
        <w:t>Asutuse esindusõiguslik isik</w:t>
      </w:r>
      <w:r w:rsidRPr="00D2741E">
        <w:rPr>
          <w:lang w:val="en-US"/>
        </w:rPr>
        <w:tab/>
        <w:t>37306232758</w:t>
      </w:r>
      <w:r w:rsidRPr="00D2741E">
        <w:rPr>
          <w:lang w:val="en-US"/>
        </w:rPr>
        <w:tab/>
        <w:t>Kristjan Tõnisson</w:t>
      </w:r>
      <w:r w:rsidRPr="00D2741E">
        <w:rPr>
          <w:lang w:val="en-US"/>
        </w:rPr>
        <w:tab/>
      </w:r>
      <w:r w:rsidRPr="00D2741E">
        <w:rPr>
          <w:lang w:val="en-US"/>
        </w:rPr>
        <w:tab/>
      </w:r>
      <w:r w:rsidRPr="00D2741E">
        <w:rPr>
          <w:lang w:val="en-US"/>
        </w:rPr>
        <w:tab/>
      </w:r>
    </w:p>
    <w:p w14:paraId="6343E2F5" w14:textId="2F464543" w:rsidR="00773FEB" w:rsidRPr="00D2741E" w:rsidRDefault="00D2741E" w:rsidP="00D2741E">
      <w:pPr>
        <w:rPr>
          <w:lang w:val="en-US"/>
        </w:rPr>
      </w:pPr>
      <w:r w:rsidRPr="00D2741E">
        <w:rPr>
          <w:lang w:val="en-US"/>
        </w:rPr>
        <w:t>Asutuse esindusõiguslik isik</w:t>
      </w:r>
      <w:r w:rsidRPr="00D2741E">
        <w:rPr>
          <w:lang w:val="en-US"/>
        </w:rPr>
        <w:tab/>
        <w:t>35812185228</w:t>
      </w:r>
      <w:r w:rsidRPr="00D2741E">
        <w:rPr>
          <w:lang w:val="en-US"/>
        </w:rPr>
        <w:tab/>
        <w:t>Tavo Uuetalu</w:t>
      </w:r>
    </w:p>
    <w:p w14:paraId="35DBEC90" w14:textId="49110A79" w:rsidR="00D2741E" w:rsidRPr="00D2741E" w:rsidRDefault="00D2741E" w:rsidP="00D2741E">
      <w:r w:rsidRPr="00D2741E">
        <w:t>Tellija esindaja Üllar Soonik, külastusala juht, +3725158901, ullar.soonik@rmk.ee</w:t>
      </w:r>
    </w:p>
    <w:p w14:paraId="3E66B21D" w14:textId="77777777" w:rsidR="001C701D" w:rsidRPr="00D2741E" w:rsidRDefault="001C701D" w:rsidP="001C701D"/>
    <w:p w14:paraId="04CBC59A" w14:textId="77777777" w:rsidR="001C701D" w:rsidRDefault="001C701D" w:rsidP="001C701D">
      <w:pPr>
        <w:pStyle w:val="Heading3"/>
        <w:rPr>
          <w:lang w:val="en-US"/>
        </w:rPr>
      </w:pPr>
      <w:bookmarkStart w:id="5" w:name="_Toc67514757"/>
      <w:r>
        <w:rPr>
          <w:lang w:val="en-US"/>
        </w:rPr>
        <w:t>Projekteerijad</w:t>
      </w:r>
      <w:bookmarkEnd w:id="5"/>
    </w:p>
    <w:p w14:paraId="186847DD" w14:textId="08BBD3FC" w:rsidR="00FB1090" w:rsidRDefault="001C701D" w:rsidP="001C701D">
      <w:pPr>
        <w:rPr>
          <w:lang w:val="en-US"/>
        </w:rPr>
      </w:pPr>
      <w:r w:rsidRPr="0037515E">
        <w:rPr>
          <w:lang w:val="en-US"/>
        </w:rPr>
        <w:t>Arhitektuur</w:t>
      </w:r>
      <w:r>
        <w:rPr>
          <w:lang w:val="en-US"/>
        </w:rPr>
        <w:t>, projekteerimistööde projektijuhtimine</w:t>
      </w:r>
    </w:p>
    <w:p w14:paraId="7399B57C" w14:textId="1A8F7EB2" w:rsidR="001C701D" w:rsidRPr="0037515E" w:rsidRDefault="001C701D" w:rsidP="001C701D">
      <w:pPr>
        <w:rPr>
          <w:lang w:val="en-US"/>
        </w:rPr>
      </w:pPr>
      <w:r w:rsidRPr="0037515E">
        <w:rPr>
          <w:lang w:val="en-US"/>
        </w:rPr>
        <w:t>Arhitektuuribüroo Nafta OÜ</w:t>
      </w:r>
      <w:r>
        <w:rPr>
          <w:lang w:val="en-US"/>
        </w:rPr>
        <w:t xml:space="preserve">, </w:t>
      </w:r>
      <w:r w:rsidRPr="0037515E">
        <w:rPr>
          <w:lang w:val="en-US"/>
        </w:rPr>
        <w:t xml:space="preserve">reg. nr. 10222546, </w:t>
      </w:r>
      <w:r>
        <w:rPr>
          <w:lang w:val="en-US"/>
        </w:rPr>
        <w:t xml:space="preserve">MTR EP10222546-0001, </w:t>
      </w:r>
      <w:r w:rsidRPr="0037515E">
        <w:rPr>
          <w:lang w:val="en-US"/>
        </w:rPr>
        <w:t xml:space="preserve">Aia 5A-1, Tallinn, </w:t>
      </w:r>
      <w:r w:rsidR="00795FBD">
        <w:rPr>
          <w:lang w:val="en-US"/>
        </w:rPr>
        <w:t xml:space="preserve">Harju maakond, </w:t>
      </w:r>
      <w:r w:rsidRPr="0037515E">
        <w:rPr>
          <w:lang w:val="en-US"/>
        </w:rPr>
        <w:t>10111</w:t>
      </w:r>
      <w:r w:rsidR="00795FBD">
        <w:rPr>
          <w:lang w:val="en-US"/>
        </w:rPr>
        <w:t>. A</w:t>
      </w:r>
      <w:r w:rsidRPr="0037515E">
        <w:rPr>
          <w:lang w:val="en-US"/>
        </w:rPr>
        <w:t>rhitekt Madis Karu, madis@ab-nafta.ee, +3725281979</w:t>
      </w:r>
      <w:r w:rsidR="00795FBD">
        <w:rPr>
          <w:lang w:val="en-US"/>
        </w:rPr>
        <w:t>.</w:t>
      </w:r>
      <w:r w:rsidR="00773FEB">
        <w:rPr>
          <w:lang w:val="en-US"/>
        </w:rPr>
        <w:t xml:space="preserve"> Vastutav spetsialist Veiko Koppe, +3725147540, veiko@productionhouse.ee</w:t>
      </w:r>
    </w:p>
    <w:p w14:paraId="434DE87E" w14:textId="77777777" w:rsidR="001C701D" w:rsidRDefault="001C701D" w:rsidP="001C701D"/>
    <w:p w14:paraId="1EDD0244" w14:textId="77777777" w:rsidR="001C701D" w:rsidRPr="00F66F2A" w:rsidRDefault="001C701D" w:rsidP="001C701D">
      <w:pPr>
        <w:pStyle w:val="Heading3"/>
      </w:pPr>
      <w:bookmarkStart w:id="6" w:name="_Toc67514758"/>
      <w:r w:rsidRPr="00F66F2A">
        <w:lastRenderedPageBreak/>
        <w:t>Uuringud ja dokumendid</w:t>
      </w:r>
      <w:bookmarkEnd w:id="6"/>
    </w:p>
    <w:p w14:paraId="1449DFE0" w14:textId="6EE81F3D" w:rsidR="0038002C" w:rsidRPr="0038002C" w:rsidRDefault="00125079" w:rsidP="00125079">
      <w:r w:rsidRPr="0038002C">
        <w:t xml:space="preserve">Asendiplaani aluseks on </w:t>
      </w:r>
      <w:r w:rsidR="0038002C" w:rsidRPr="0038002C">
        <w:t xml:space="preserve">OSAÜHING TVG GRUPP koostatud </w:t>
      </w:r>
      <w:r w:rsidR="00D2741E" w:rsidRPr="0038002C">
        <w:t>topo-geodeetiline mõõdistus</w:t>
      </w:r>
      <w:r w:rsidR="0038002C" w:rsidRPr="0038002C">
        <w:t>: "Maa-ala plaan tehnovõrkudega, Hiiu maakond, Hiiumaa vald, Kassari küla, Kassari maastikukaitseala 34", töö nr 1120-01-G, mõõdistatud 03.11.2020. Koordinaadid L-EST97, kõrgused EH2000 süsteemis, katastriüksuste piirid saadud Maa-ametist seisuga 03.11.2020.a</w:t>
      </w:r>
      <w:r w:rsidR="002B50CE" w:rsidRPr="0038002C">
        <w:t>.</w:t>
      </w:r>
      <w:r w:rsidR="004F5CA0" w:rsidRPr="0038002C">
        <w:rPr>
          <w:lang w:val="cs-CZ"/>
        </w:rPr>
        <w:t xml:space="preserve"> </w:t>
      </w:r>
      <w:r w:rsidR="0038002C" w:rsidRPr="0038002C">
        <w:t>OSAÜHING TVG GRUPP, 11621702, Harju maakond, Tallinn, Pirita linnaosa, Kase tn 68/2-146, 12012, litsents 690MA, tvggrupp@gmail.com, +37256671244, juhatuse liige Sven Viilberg, isikukood 38004092760.</w:t>
      </w:r>
    </w:p>
    <w:p w14:paraId="1CADCFB4" w14:textId="7AB1381E" w:rsidR="001C701D" w:rsidRPr="0038002C" w:rsidRDefault="00D2741E" w:rsidP="00125079">
      <w:pPr>
        <w:rPr>
          <w:lang w:val="cs-CZ"/>
        </w:rPr>
      </w:pPr>
      <w:r w:rsidRPr="0038002C">
        <w:rPr>
          <w:lang w:val="cs-CZ"/>
        </w:rPr>
        <w:t>Jäätme</w:t>
      </w:r>
      <w:r w:rsidR="00F63365" w:rsidRPr="0038002C">
        <w:rPr>
          <w:lang w:val="cs-CZ"/>
        </w:rPr>
        <w:t>maja</w:t>
      </w:r>
      <w:r w:rsidR="003D0C12" w:rsidRPr="0038002C">
        <w:rPr>
          <w:lang w:val="cs-CZ"/>
        </w:rPr>
        <w:t xml:space="preserve"> </w:t>
      </w:r>
      <w:r w:rsidRPr="0038002C">
        <w:rPr>
          <w:lang w:val="cs-CZ"/>
        </w:rPr>
        <w:t xml:space="preserve">ja kuivkäimla </w:t>
      </w:r>
      <w:r w:rsidR="001C701D" w:rsidRPr="0038002C">
        <w:t xml:space="preserve">ehitusprojekti </w:t>
      </w:r>
      <w:r w:rsidR="009906C5">
        <w:t>töö</w:t>
      </w:r>
      <w:r w:rsidR="001C701D" w:rsidRPr="0038002C">
        <w:t>projekti staadiumis koostamise aluseks on järgmised do</w:t>
      </w:r>
      <w:r w:rsidR="003D0C12" w:rsidRPr="0038002C">
        <w:t>kumendid: Tellija lähteülesanne;</w:t>
      </w:r>
      <w:r w:rsidR="001C701D" w:rsidRPr="0038002C">
        <w:t xml:space="preserve"> </w:t>
      </w:r>
      <w:r w:rsidR="009906C5">
        <w:t xml:space="preserve">eelprojekt RMK0120 ja sellele 12.02.2021 väljastatud ehitusluba nr 2111271/01719; </w:t>
      </w:r>
      <w:r w:rsidR="001C701D" w:rsidRPr="0038002C">
        <w:t>asjakohased ehituslikud normdokumendid.</w:t>
      </w:r>
    </w:p>
    <w:p w14:paraId="5305EA0E" w14:textId="77777777" w:rsidR="001C701D" w:rsidRPr="0038002C" w:rsidRDefault="001C701D" w:rsidP="001C701D"/>
    <w:p w14:paraId="24F107BC" w14:textId="77777777" w:rsidR="001C701D" w:rsidRDefault="001C701D" w:rsidP="001C701D">
      <w:pPr>
        <w:pStyle w:val="Heading3"/>
      </w:pPr>
      <w:bookmarkStart w:id="7" w:name="_Toc67514759"/>
      <w:r>
        <w:t>Ehituse dokumenteerimisest</w:t>
      </w:r>
      <w:bookmarkEnd w:id="7"/>
      <w:r>
        <w:t xml:space="preserve"> </w:t>
      </w:r>
    </w:p>
    <w:p w14:paraId="63ABBB73" w14:textId="7CE8CA18" w:rsidR="00A82C62" w:rsidRPr="00463035" w:rsidRDefault="00A82C62" w:rsidP="00A82C62">
      <w:pPr>
        <w:widowControl w:val="0"/>
        <w:autoSpaceDE w:val="0"/>
        <w:autoSpaceDN w:val="0"/>
        <w:adjustRightInd w:val="0"/>
      </w:pPr>
      <w:r w:rsidRPr="000C77C8">
        <w:t xml:space="preserve">Majandus- ja taristuministri </w:t>
      </w:r>
      <w:r w:rsidR="000C77C8" w:rsidRPr="000C77C8">
        <w:t>1</w:t>
      </w:r>
      <w:r w:rsidRPr="000C77C8">
        <w:t>4.0</w:t>
      </w:r>
      <w:r w:rsidR="000C77C8" w:rsidRPr="000C77C8">
        <w:t>2</w:t>
      </w:r>
      <w:r w:rsidRPr="000C77C8">
        <w:t>.20</w:t>
      </w:r>
      <w:r w:rsidR="000C77C8" w:rsidRPr="000C77C8">
        <w:t>20</w:t>
      </w:r>
      <w:r w:rsidRPr="000C77C8">
        <w:t xml:space="preserve">.a. määruse nr. </w:t>
      </w:r>
      <w:r w:rsidR="000C77C8" w:rsidRPr="000C77C8">
        <w:t>3</w:t>
      </w:r>
      <w:r w:rsidRPr="000C77C8">
        <w:t xml:space="preserve"> “Ehitamise dokumenteerimisele, ehitusdokumentide säilitamisele ja üleandmisele esitatavad nõuded ning hooldusjuhendile, selle hoidmisele ja </w:t>
      </w:r>
      <w:r w:rsidR="000C77C8" w:rsidRPr="000C77C8">
        <w:t>üleandmi</w:t>
      </w:r>
      <w:r w:rsidRPr="000C77C8">
        <w:t xml:space="preserve">sele esitatavad nõuded” alusel tuleb ehitise dokumentatsioon säilitada </w:t>
      </w:r>
      <w:r w:rsidRPr="00463035">
        <w:t>alates projekteerimisest kuni ehitise füüsilise olemasolu lõpuni. Ehituse käigus peab dokumenteerimise tagama ehitusettevõtja, kes kogub ja süstematiseerib kõik ehituse käigus koostatavad dokumendid ja annab need komplekteeritult ja köidetult üle omanikule, kes omakorda annab need üle kohaliku omavalitsuse ehitusjärelvalvele enne ehituse kasutusloa saamist. Ehituse käigus tuleb koostada kaetud tööde aktid töödele, mis ehituse käigus kaetakse (vundamentide rajamine, tehnosüsteemide katsetamine, isolatsioonikilede paigaldamine jne).</w:t>
      </w:r>
    </w:p>
    <w:p w14:paraId="0564CF21" w14:textId="4E4314CD" w:rsidR="001C701D" w:rsidRPr="00B42C12" w:rsidRDefault="00A82C62" w:rsidP="00A82C62">
      <w:r w:rsidRPr="00463035">
        <w:t>Eelpoolnimetatud määruse järgi on ehituse tehnilised dokumendid: ehitusprojekt ja selle muudatused; ehitustööde päevik; kaetud tööde aktid; töökoosolekute protokollid; teostusjoonised; ehitise geodeetilise mahamärkimise akt; ehituse vaheetappide ja eritööde vastuvõtu aktid; ehituse lõppülevaatuse ja garantiiaja järgse ülevaatuse aktid; muud ehitamist iseloomustavad dokumendid, nagu näiteks ehitustoodete vastavussertifikaadid.</w:t>
      </w:r>
    </w:p>
    <w:p w14:paraId="076AC8CF" w14:textId="77777777" w:rsidR="001C701D" w:rsidRPr="00345B51" w:rsidRDefault="001C701D" w:rsidP="001C701D">
      <w:pPr>
        <w:pStyle w:val="Heading1"/>
        <w:rPr>
          <w:lang w:val="cs-CZ"/>
        </w:rPr>
      </w:pPr>
      <w:bookmarkStart w:id="8" w:name="_Toc67514760"/>
      <w:r w:rsidRPr="00345B51">
        <w:rPr>
          <w:lang w:val="en-US"/>
        </w:rPr>
        <w:lastRenderedPageBreak/>
        <w:t>Asendiplaan</w:t>
      </w:r>
      <w:bookmarkEnd w:id="8"/>
    </w:p>
    <w:p w14:paraId="56D4EA28" w14:textId="1BEADA2A" w:rsidR="001C701D" w:rsidRPr="00EA3016" w:rsidRDefault="001C701D" w:rsidP="001C701D">
      <w:pPr>
        <w:rPr>
          <w:lang w:val="cs-CZ"/>
        </w:rPr>
      </w:pPr>
      <w:r w:rsidRPr="00EA3016">
        <w:rPr>
          <w:lang w:val="cs-CZ"/>
        </w:rPr>
        <w:t xml:space="preserve">Hoone paigutamisel kinnistule on lähtutud </w:t>
      </w:r>
      <w:r w:rsidR="00690ACD" w:rsidRPr="00EA3016">
        <w:rPr>
          <w:lang w:val="cs-CZ"/>
        </w:rPr>
        <w:t>olemasolevast olukorrast</w:t>
      </w:r>
      <w:r w:rsidR="00EA3016" w:rsidRPr="00EA3016">
        <w:rPr>
          <w:lang w:val="cs-CZ"/>
        </w:rPr>
        <w:t xml:space="preserve"> </w:t>
      </w:r>
      <w:r w:rsidRPr="00EA3016">
        <w:rPr>
          <w:lang w:val="cs-CZ"/>
        </w:rPr>
        <w:t>ja Tellija lähteülesandest.</w:t>
      </w:r>
    </w:p>
    <w:p w14:paraId="476EC1B8" w14:textId="77777777" w:rsidR="0038002C" w:rsidRPr="000F276D" w:rsidRDefault="001C701D" w:rsidP="001C701D">
      <w:pPr>
        <w:rPr>
          <w:lang w:val="cs-CZ"/>
        </w:rPr>
      </w:pPr>
      <w:r w:rsidRPr="000F276D">
        <w:rPr>
          <w:lang w:val="cs-CZ"/>
        </w:rPr>
        <w:t xml:space="preserve">Projekteeritav </w:t>
      </w:r>
      <w:r w:rsidR="0038002C" w:rsidRPr="000F276D">
        <w:rPr>
          <w:lang w:val="cs-CZ"/>
        </w:rPr>
        <w:t>jäätmehoone</w:t>
      </w:r>
      <w:r w:rsidRPr="000F276D">
        <w:rPr>
          <w:lang w:val="cs-CZ"/>
        </w:rPr>
        <w:t xml:space="preserve"> </w:t>
      </w:r>
      <w:r w:rsidR="00690ACD" w:rsidRPr="000F276D">
        <w:rPr>
          <w:lang w:val="cs-CZ"/>
        </w:rPr>
        <w:t>paig</w:t>
      </w:r>
      <w:r w:rsidR="00EA3016" w:rsidRPr="000F276D">
        <w:rPr>
          <w:lang w:val="cs-CZ"/>
        </w:rPr>
        <w:t>uta</w:t>
      </w:r>
      <w:r w:rsidRPr="000F276D">
        <w:rPr>
          <w:lang w:val="cs-CZ"/>
        </w:rPr>
        <w:t xml:space="preserve">takse </w:t>
      </w:r>
      <w:r w:rsidR="002B50CE" w:rsidRPr="000F276D">
        <w:rPr>
          <w:lang w:val="cs-CZ"/>
        </w:rPr>
        <w:t>kinnistu kagu</w:t>
      </w:r>
      <w:r w:rsidR="0038002C" w:rsidRPr="000F276D">
        <w:rPr>
          <w:lang w:val="cs-CZ"/>
        </w:rPr>
        <w:t>nurg</w:t>
      </w:r>
      <w:r w:rsidR="004F5CA0" w:rsidRPr="000F276D">
        <w:rPr>
          <w:lang w:val="cs-CZ"/>
        </w:rPr>
        <w:t xml:space="preserve">a </w:t>
      </w:r>
      <w:r w:rsidR="0038002C" w:rsidRPr="000F276D">
        <w:rPr>
          <w:lang w:val="cs-CZ"/>
        </w:rPr>
        <w:t>läheda</w:t>
      </w:r>
      <w:r w:rsidR="004F5CA0" w:rsidRPr="000F276D">
        <w:rPr>
          <w:lang w:val="cs-CZ"/>
        </w:rPr>
        <w:t xml:space="preserve">le, </w:t>
      </w:r>
      <w:r w:rsidR="0038002C" w:rsidRPr="000F276D">
        <w:rPr>
          <w:lang w:val="cs-CZ"/>
        </w:rPr>
        <w:t>~30</w:t>
      </w:r>
      <w:r w:rsidR="004F5CA0" w:rsidRPr="000F276D">
        <w:rPr>
          <w:lang w:val="cs-CZ"/>
        </w:rPr>
        <w:t xml:space="preserve"> m kaugusele </w:t>
      </w:r>
      <w:r w:rsidR="0038002C" w:rsidRPr="000F276D">
        <w:rPr>
          <w:lang w:val="cs-CZ"/>
        </w:rPr>
        <w:t>ida</w:t>
      </w:r>
      <w:r w:rsidR="004F5CA0" w:rsidRPr="000F276D">
        <w:rPr>
          <w:lang w:val="cs-CZ"/>
        </w:rPr>
        <w:t>piirist</w:t>
      </w:r>
      <w:r w:rsidR="0038002C" w:rsidRPr="000F276D">
        <w:rPr>
          <w:lang w:val="cs-CZ"/>
        </w:rPr>
        <w:t>, rekonstrueeritava parkla lääneserva keskelt ~4 m kaugusele</w:t>
      </w:r>
      <w:r w:rsidR="00125079" w:rsidRPr="000F276D">
        <w:rPr>
          <w:lang w:val="cs-CZ"/>
        </w:rPr>
        <w:t>.</w:t>
      </w:r>
    </w:p>
    <w:p w14:paraId="68B4FFE9" w14:textId="77777777" w:rsidR="000F276D" w:rsidRPr="000F276D" w:rsidRDefault="0038002C" w:rsidP="001C701D">
      <w:pPr>
        <w:rPr>
          <w:lang w:val="cs-CZ"/>
        </w:rPr>
      </w:pPr>
      <w:r w:rsidRPr="000F276D">
        <w:rPr>
          <w:lang w:val="cs-CZ"/>
        </w:rPr>
        <w:t>Projekteeritav kuivkäimla paigutatakse kinnistu lõunaserva idapoolsest kolmandikust ~30 m põhja poole</w:t>
      </w:r>
      <w:r w:rsidR="000F276D" w:rsidRPr="000F276D">
        <w:rPr>
          <w:lang w:val="cs-CZ"/>
        </w:rPr>
        <w:t>, olemasoleva pinnastee ümberpööramissilmuse alguse lähedale.</w:t>
      </w:r>
    </w:p>
    <w:p w14:paraId="4127F38C" w14:textId="2B7AA001" w:rsidR="001C701D" w:rsidRPr="000F276D" w:rsidRDefault="001C701D" w:rsidP="001C701D">
      <w:pPr>
        <w:rPr>
          <w:lang w:val="cs-CZ"/>
        </w:rPr>
      </w:pPr>
      <w:r w:rsidRPr="000F276D">
        <w:rPr>
          <w:lang w:val="cs-CZ"/>
        </w:rPr>
        <w:t xml:space="preserve">Pääsud </w:t>
      </w:r>
      <w:r w:rsidR="003D674B" w:rsidRPr="000F276D">
        <w:rPr>
          <w:lang w:val="cs-CZ"/>
        </w:rPr>
        <w:t>hoone</w:t>
      </w:r>
      <w:r w:rsidR="000F276D" w:rsidRPr="000F276D">
        <w:rPr>
          <w:lang w:val="cs-CZ"/>
        </w:rPr>
        <w:t>te</w:t>
      </w:r>
      <w:r w:rsidR="003D674B" w:rsidRPr="000F276D">
        <w:rPr>
          <w:lang w:val="cs-CZ"/>
        </w:rPr>
        <w:t>s</w:t>
      </w:r>
      <w:r w:rsidRPr="000F276D">
        <w:rPr>
          <w:lang w:val="cs-CZ"/>
        </w:rPr>
        <w:t xml:space="preserve">se on näidatud asendiplaanil. Asendiplaaniline lahendus on lahendatud vastavalt </w:t>
      </w:r>
      <w:r w:rsidR="00690ACD" w:rsidRPr="000F276D">
        <w:rPr>
          <w:lang w:val="cs-CZ"/>
        </w:rPr>
        <w:t>lähtedokumentide</w:t>
      </w:r>
      <w:r w:rsidRPr="000F276D">
        <w:rPr>
          <w:lang w:val="cs-CZ"/>
        </w:rPr>
        <w:t>le.</w:t>
      </w:r>
    </w:p>
    <w:p w14:paraId="34B714BB" w14:textId="77777777" w:rsidR="001C701D" w:rsidRPr="000F276D" w:rsidRDefault="001C701D" w:rsidP="001C701D">
      <w:pPr>
        <w:rPr>
          <w:lang w:val="cs-CZ"/>
        </w:rPr>
      </w:pPr>
    </w:p>
    <w:p w14:paraId="6EA31FB9" w14:textId="77777777" w:rsidR="001C701D" w:rsidRPr="000E6598" w:rsidRDefault="001C701D" w:rsidP="001C701D">
      <w:pPr>
        <w:pStyle w:val="Heading2"/>
        <w:rPr>
          <w:lang w:val="cs-CZ"/>
        </w:rPr>
      </w:pPr>
      <w:bookmarkStart w:id="9" w:name="_Toc67514761"/>
      <w:r w:rsidRPr="000E6598">
        <w:rPr>
          <w:lang w:val="cs-CZ"/>
        </w:rPr>
        <w:t>Olemasolev olukord</w:t>
      </w:r>
      <w:bookmarkEnd w:id="9"/>
    </w:p>
    <w:p w14:paraId="71347B3C" w14:textId="5318BB2A" w:rsidR="001C701D" w:rsidRPr="000F276D" w:rsidRDefault="001C701D" w:rsidP="001C701D">
      <w:pPr>
        <w:rPr>
          <w:lang w:val="cs-CZ"/>
        </w:rPr>
      </w:pPr>
      <w:r w:rsidRPr="000E6598">
        <w:rPr>
          <w:lang w:val="cs-CZ"/>
        </w:rPr>
        <w:t>Hoone</w:t>
      </w:r>
      <w:r w:rsidR="000F276D">
        <w:rPr>
          <w:lang w:val="cs-CZ"/>
        </w:rPr>
        <w:t>d</w:t>
      </w:r>
      <w:r w:rsidRPr="000E6598">
        <w:rPr>
          <w:lang w:val="cs-CZ"/>
        </w:rPr>
        <w:t xml:space="preserve"> on projekteeritud </w:t>
      </w:r>
      <w:r w:rsidR="00922A31" w:rsidRPr="000E6598">
        <w:rPr>
          <w:lang w:val="cs-CZ"/>
        </w:rPr>
        <w:t>H</w:t>
      </w:r>
      <w:r w:rsidR="00C804C4">
        <w:rPr>
          <w:lang w:val="cs-CZ"/>
        </w:rPr>
        <w:t>ii</w:t>
      </w:r>
      <w:r w:rsidR="00922A31" w:rsidRPr="000E6598">
        <w:rPr>
          <w:lang w:val="cs-CZ"/>
        </w:rPr>
        <w:t>u</w:t>
      </w:r>
      <w:r w:rsidRPr="000E6598">
        <w:rPr>
          <w:lang w:val="cs-CZ"/>
        </w:rPr>
        <w:t xml:space="preserve"> maakonda, </w:t>
      </w:r>
      <w:r w:rsidR="00C804C4">
        <w:rPr>
          <w:lang w:val="cs-CZ"/>
        </w:rPr>
        <w:t>Hiiumaa</w:t>
      </w:r>
      <w:r w:rsidR="00FC5AD6" w:rsidRPr="000E6598">
        <w:rPr>
          <w:lang w:val="cs-CZ"/>
        </w:rPr>
        <w:t xml:space="preserve"> valda</w:t>
      </w:r>
      <w:r w:rsidRPr="000E6598">
        <w:rPr>
          <w:lang w:val="cs-CZ"/>
        </w:rPr>
        <w:t xml:space="preserve">, </w:t>
      </w:r>
      <w:r w:rsidR="00C804C4">
        <w:rPr>
          <w:lang w:val="cs-CZ"/>
        </w:rPr>
        <w:t>Kassari külla</w:t>
      </w:r>
      <w:r w:rsidR="00FC5AD6" w:rsidRPr="000E6598">
        <w:rPr>
          <w:lang w:val="cs-CZ"/>
        </w:rPr>
        <w:t xml:space="preserve">, </w:t>
      </w:r>
      <w:r w:rsidR="009906C5">
        <w:rPr>
          <w:lang w:val="cs-CZ"/>
        </w:rPr>
        <w:t>Sopipõllu</w:t>
      </w:r>
      <w:r w:rsidR="004F5CA0" w:rsidRPr="000F276D">
        <w:rPr>
          <w:lang w:val="cs-CZ"/>
        </w:rPr>
        <w:t xml:space="preserve"> </w:t>
      </w:r>
      <w:r w:rsidRPr="000F276D">
        <w:rPr>
          <w:lang w:val="cs-CZ"/>
        </w:rPr>
        <w:t xml:space="preserve">kinnistule. Kinnistu paikneb </w:t>
      </w:r>
      <w:r w:rsidR="000F276D" w:rsidRPr="000F276D">
        <w:rPr>
          <w:lang w:val="cs-CZ"/>
        </w:rPr>
        <w:t>Kassari saare lõunaosas, Sääre Tirbile viiva kõrvalmaantee 12124 "Sääretirbi tee" lõpus</w:t>
      </w:r>
      <w:r w:rsidR="00F63365" w:rsidRPr="000F276D">
        <w:rPr>
          <w:lang w:val="cs-CZ"/>
        </w:rPr>
        <w:t xml:space="preserve">. </w:t>
      </w:r>
      <w:r w:rsidRPr="000F276D">
        <w:rPr>
          <w:lang w:val="cs-CZ"/>
        </w:rPr>
        <w:t xml:space="preserve">Kinnistu </w:t>
      </w:r>
      <w:r w:rsidR="000F276D" w:rsidRPr="000F276D">
        <w:rPr>
          <w:lang w:val="cs-CZ"/>
        </w:rPr>
        <w:t xml:space="preserve">piirneb merega ja </w:t>
      </w:r>
      <w:r w:rsidRPr="000F276D">
        <w:rPr>
          <w:lang w:val="cs-CZ"/>
        </w:rPr>
        <w:t xml:space="preserve">on </w:t>
      </w:r>
      <w:r w:rsidR="000F276D" w:rsidRPr="000F276D">
        <w:rPr>
          <w:lang w:val="cs-CZ"/>
        </w:rPr>
        <w:t>seetõttu ebakorrapärase</w:t>
      </w:r>
      <w:r w:rsidR="002E723B" w:rsidRPr="000F276D">
        <w:rPr>
          <w:lang w:val="cs-CZ"/>
        </w:rPr>
        <w:t xml:space="preserve"> </w:t>
      </w:r>
      <w:r w:rsidRPr="000F276D">
        <w:rPr>
          <w:lang w:val="cs-CZ"/>
        </w:rPr>
        <w:t>kujuga. Naaberkinnistud on hoonesta</w:t>
      </w:r>
      <w:r w:rsidR="000F276D" w:rsidRPr="000F276D">
        <w:rPr>
          <w:lang w:val="cs-CZ"/>
        </w:rPr>
        <w:t>mata</w:t>
      </w:r>
      <w:r w:rsidR="007D66AF" w:rsidRPr="000F276D">
        <w:rPr>
          <w:lang w:val="cs-CZ"/>
        </w:rPr>
        <w:t xml:space="preserve">. </w:t>
      </w:r>
      <w:r w:rsidRPr="000F276D">
        <w:rPr>
          <w:lang w:val="cs-CZ"/>
        </w:rPr>
        <w:t xml:space="preserve">Pääs kinnistule </w:t>
      </w:r>
      <w:r w:rsidR="00F63365" w:rsidRPr="000F276D">
        <w:rPr>
          <w:lang w:val="cs-CZ"/>
        </w:rPr>
        <w:t>on olemasolev</w:t>
      </w:r>
      <w:r w:rsidRPr="000F276D">
        <w:rPr>
          <w:lang w:val="cs-CZ"/>
        </w:rPr>
        <w:t>.</w:t>
      </w:r>
    </w:p>
    <w:p w14:paraId="4933016D" w14:textId="309F0E22" w:rsidR="001C701D" w:rsidRPr="000F276D" w:rsidRDefault="001C701D" w:rsidP="001C701D">
      <w:pPr>
        <w:rPr>
          <w:lang w:val="cs-CZ"/>
        </w:rPr>
      </w:pPr>
      <w:r w:rsidRPr="000F276D">
        <w:rPr>
          <w:lang w:val="cs-CZ"/>
        </w:rPr>
        <w:t>Olemasolev</w:t>
      </w:r>
      <w:r w:rsidR="000E6598" w:rsidRPr="000F276D">
        <w:rPr>
          <w:lang w:val="cs-CZ"/>
        </w:rPr>
        <w:t>ad</w:t>
      </w:r>
      <w:r w:rsidRPr="000F276D">
        <w:rPr>
          <w:lang w:val="cs-CZ"/>
        </w:rPr>
        <w:t xml:space="preserve"> </w:t>
      </w:r>
      <w:r w:rsidR="004036C6" w:rsidRPr="000F276D">
        <w:rPr>
          <w:lang w:val="cs-CZ"/>
        </w:rPr>
        <w:t>ehitised</w:t>
      </w:r>
      <w:r w:rsidRPr="000F276D">
        <w:rPr>
          <w:lang w:val="cs-CZ"/>
        </w:rPr>
        <w:t xml:space="preserve"> kinnistul </w:t>
      </w:r>
      <w:r w:rsidR="00EA3016" w:rsidRPr="000F276D">
        <w:rPr>
          <w:lang w:val="cs-CZ"/>
        </w:rPr>
        <w:t xml:space="preserve">on </w:t>
      </w:r>
      <w:r w:rsidR="000F276D" w:rsidRPr="000F276D">
        <w:rPr>
          <w:lang w:val="cs-CZ"/>
        </w:rPr>
        <w:t>parkla, kuivkäimla (amortiseerunud</w:t>
      </w:r>
      <w:r w:rsidR="009906C5">
        <w:rPr>
          <w:lang w:val="cs-CZ"/>
        </w:rPr>
        <w:t>, likvideeritav</w:t>
      </w:r>
      <w:r w:rsidR="000F276D" w:rsidRPr="000F276D">
        <w:rPr>
          <w:lang w:val="cs-CZ"/>
        </w:rPr>
        <w:t>), varjualused</w:t>
      </w:r>
      <w:r w:rsidR="000C50B5" w:rsidRPr="000F276D">
        <w:rPr>
          <w:lang w:val="cs-CZ"/>
        </w:rPr>
        <w:t xml:space="preserve">, </w:t>
      </w:r>
      <w:r w:rsidR="000E6598" w:rsidRPr="000F276D">
        <w:rPr>
          <w:lang w:val="cs-CZ"/>
        </w:rPr>
        <w:t>piirdeaed</w:t>
      </w:r>
      <w:r w:rsidR="00632D49" w:rsidRPr="000F276D">
        <w:rPr>
          <w:lang w:val="cs-CZ"/>
        </w:rPr>
        <w:t>.</w:t>
      </w:r>
      <w:r w:rsidR="004F5CA0" w:rsidRPr="000F276D">
        <w:rPr>
          <w:lang w:val="cs-CZ"/>
        </w:rPr>
        <w:t xml:space="preserve"> </w:t>
      </w:r>
      <w:r w:rsidR="00F63365" w:rsidRPr="000F276D">
        <w:t>Olemasolevat reljeefi ei muudeta.</w:t>
      </w:r>
      <w:r w:rsidR="004F5CA0" w:rsidRPr="000F276D">
        <w:rPr>
          <w:lang w:val="cs-CZ"/>
        </w:rPr>
        <w:t xml:space="preserve"> </w:t>
      </w:r>
      <w:r w:rsidRPr="000F276D">
        <w:rPr>
          <w:lang w:val="cs-CZ"/>
        </w:rPr>
        <w:t>K</w:t>
      </w:r>
      <w:r w:rsidR="00FC3B49" w:rsidRPr="000F276D">
        <w:rPr>
          <w:lang w:val="cs-CZ"/>
        </w:rPr>
        <w:t>innistu</w:t>
      </w:r>
      <w:r w:rsidR="00F63365" w:rsidRPr="000F276D">
        <w:rPr>
          <w:lang w:val="cs-CZ"/>
        </w:rPr>
        <w:t xml:space="preserve">l on </w:t>
      </w:r>
      <w:r w:rsidR="000D71CC">
        <w:rPr>
          <w:lang w:val="cs-CZ"/>
        </w:rPr>
        <w:t xml:space="preserve">looduslik </w:t>
      </w:r>
      <w:r w:rsidR="000C50B5" w:rsidRPr="000F276D">
        <w:rPr>
          <w:lang w:val="cs-CZ"/>
        </w:rPr>
        <w:t>haljastus</w:t>
      </w:r>
      <w:r w:rsidR="009F12F0" w:rsidRPr="000F276D">
        <w:rPr>
          <w:lang w:val="cs-CZ"/>
        </w:rPr>
        <w:t>.</w:t>
      </w:r>
    </w:p>
    <w:p w14:paraId="765DC862" w14:textId="77777777" w:rsidR="001C701D" w:rsidRPr="000F276D" w:rsidRDefault="001C701D" w:rsidP="00C73A57"/>
    <w:p w14:paraId="06DD3C89" w14:textId="77777777" w:rsidR="001C701D" w:rsidRPr="000E6598" w:rsidRDefault="001C701D" w:rsidP="001C701D">
      <w:pPr>
        <w:pStyle w:val="Heading2"/>
        <w:rPr>
          <w:lang w:val="cs-CZ"/>
        </w:rPr>
      </w:pPr>
      <w:bookmarkStart w:id="10" w:name="_Toc67514762"/>
      <w:r w:rsidRPr="000E6598">
        <w:rPr>
          <w:lang w:val="cs-CZ"/>
        </w:rPr>
        <w:t>Asendiplaaniline lahendus</w:t>
      </w:r>
      <w:bookmarkEnd w:id="10"/>
    </w:p>
    <w:p w14:paraId="6007E349" w14:textId="396A61C9" w:rsidR="001C701D" w:rsidRPr="000F276D" w:rsidRDefault="00F63365" w:rsidP="001C701D">
      <w:r w:rsidRPr="000F276D">
        <w:t>H</w:t>
      </w:r>
      <w:r w:rsidR="00803F21" w:rsidRPr="000F276D">
        <w:t>oone</w:t>
      </w:r>
      <w:r w:rsidR="000F276D" w:rsidRPr="000F276D">
        <w:t>d</w:t>
      </w:r>
      <w:r w:rsidR="00803F21" w:rsidRPr="000F276D">
        <w:t xml:space="preserve"> </w:t>
      </w:r>
      <w:r w:rsidR="001F72F4" w:rsidRPr="000F276D">
        <w:t xml:space="preserve">on </w:t>
      </w:r>
      <w:r w:rsidRPr="000F276D">
        <w:t xml:space="preserve">on </w:t>
      </w:r>
      <w:r w:rsidR="001F72F4" w:rsidRPr="000F276D">
        <w:t>paigutatud</w:t>
      </w:r>
      <w:r w:rsidR="001C701D" w:rsidRPr="000F276D">
        <w:t xml:space="preserve"> </w:t>
      </w:r>
      <w:r w:rsidR="000F276D" w:rsidRPr="000F276D">
        <w:t>arvestades reljeefi, haljastust, ligipääsetavust, vaadeldavust</w:t>
      </w:r>
      <w:r w:rsidR="001C701D" w:rsidRPr="000F276D">
        <w:t>.</w:t>
      </w:r>
    </w:p>
    <w:p w14:paraId="328C0FEC" w14:textId="3C703E94" w:rsidR="001C701D" w:rsidRPr="000F276D" w:rsidRDefault="00167F5D" w:rsidP="001C701D">
      <w:pPr>
        <w:rPr>
          <w:lang w:val="cs-CZ"/>
        </w:rPr>
      </w:pPr>
      <w:r w:rsidRPr="000F276D">
        <w:rPr>
          <w:lang w:val="cs-CZ"/>
        </w:rPr>
        <w:t>Hoone</w:t>
      </w:r>
      <w:r w:rsidR="000F276D" w:rsidRPr="000F276D">
        <w:rPr>
          <w:lang w:val="cs-CZ"/>
        </w:rPr>
        <w:t>d</w:t>
      </w:r>
      <w:r w:rsidR="001C701D" w:rsidRPr="000F276D">
        <w:rPr>
          <w:lang w:val="cs-CZ"/>
        </w:rPr>
        <w:t xml:space="preserve"> on plaanis ehitada </w:t>
      </w:r>
      <w:r w:rsidR="00DC621B" w:rsidRPr="000F276D">
        <w:rPr>
          <w:lang w:val="cs-CZ"/>
        </w:rPr>
        <w:t>ühe</w:t>
      </w:r>
      <w:r w:rsidR="00803F21" w:rsidRPr="000F276D">
        <w:rPr>
          <w:lang w:val="cs-CZ"/>
        </w:rPr>
        <w:t>s etapis</w:t>
      </w:r>
      <w:r w:rsidR="007122B4" w:rsidRPr="000F276D">
        <w:rPr>
          <w:lang w:val="cs-CZ"/>
        </w:rPr>
        <w:t>.</w:t>
      </w:r>
    </w:p>
    <w:p w14:paraId="77507882" w14:textId="25B4B260" w:rsidR="001C701D" w:rsidRDefault="00F63365" w:rsidP="001C701D">
      <w:r w:rsidRPr="000F276D">
        <w:rPr>
          <w:lang w:val="cs-CZ"/>
        </w:rPr>
        <w:t xml:space="preserve">Olemasolevat </w:t>
      </w:r>
      <w:r w:rsidR="00853909" w:rsidRPr="000F276D">
        <w:rPr>
          <w:lang w:val="cs-CZ"/>
        </w:rPr>
        <w:t xml:space="preserve">pinnase </w:t>
      </w:r>
      <w:r w:rsidR="009423C8" w:rsidRPr="000F276D">
        <w:rPr>
          <w:lang w:val="cs-CZ"/>
        </w:rPr>
        <w:t xml:space="preserve">vertikaalplaneeringu </w:t>
      </w:r>
      <w:r w:rsidRPr="000F276D">
        <w:rPr>
          <w:lang w:val="cs-CZ"/>
        </w:rPr>
        <w:t>lahendust muudeta</w:t>
      </w:r>
      <w:r w:rsidR="000F276D" w:rsidRPr="000F276D">
        <w:rPr>
          <w:lang w:val="cs-CZ"/>
        </w:rPr>
        <w:t>kse hoonete ümber minimaalselt, hoonete toimimist võimaldaval määral</w:t>
      </w:r>
      <w:r w:rsidRPr="000F276D">
        <w:rPr>
          <w:lang w:val="cs-CZ"/>
        </w:rPr>
        <w:t>.</w:t>
      </w:r>
      <w:r w:rsidR="009423C8" w:rsidRPr="000F276D">
        <w:rPr>
          <w:lang w:val="cs-CZ"/>
        </w:rPr>
        <w:t xml:space="preserve"> </w:t>
      </w:r>
      <w:r w:rsidR="001C701D" w:rsidRPr="000F276D">
        <w:t>Sademeveed käideldakse omal kinnistul</w:t>
      </w:r>
      <w:r w:rsidR="00EE2241" w:rsidRPr="000F276D">
        <w:t>,</w:t>
      </w:r>
      <w:r w:rsidR="001C701D" w:rsidRPr="000F276D">
        <w:t xml:space="preserve"> sade</w:t>
      </w:r>
      <w:r w:rsidRPr="000F276D">
        <w:t>me</w:t>
      </w:r>
      <w:r w:rsidR="001C701D" w:rsidRPr="000F276D">
        <w:t xml:space="preserve">veed juhitakse vertikaalplaneerimise abil </w:t>
      </w:r>
      <w:r w:rsidR="00D36066" w:rsidRPr="000F276D">
        <w:t>pinnasesse</w:t>
      </w:r>
      <w:r w:rsidR="00F66F2A" w:rsidRPr="000F276D">
        <w:t>.</w:t>
      </w:r>
    </w:p>
    <w:p w14:paraId="202BCA3E" w14:textId="7882B057" w:rsidR="005B70EE" w:rsidRDefault="005B70EE" w:rsidP="001C701D">
      <w:pPr>
        <w:rPr>
          <w:lang w:val="cs-CZ"/>
        </w:rPr>
      </w:pPr>
      <w:r>
        <w:rPr>
          <w:lang w:val="cs-CZ"/>
        </w:rPr>
        <w:t>Varjualused 4 + 1 inva on paigutatud kinnistul lagedamatele aladele, kus nende paigutamine toob kaasa vähimamahulised raie- ja raadamistööd.</w:t>
      </w:r>
      <w:r w:rsidR="00B61BFE">
        <w:rPr>
          <w:lang w:val="cs-CZ"/>
        </w:rPr>
        <w:t xml:space="preserve"> Varjualuste lähedale paigutatakse lõkkeasemed, luuakse telkimisalad</w:t>
      </w:r>
      <w:r w:rsidR="00B9226E">
        <w:rPr>
          <w:lang w:val="cs-CZ"/>
        </w:rPr>
        <w:t>.</w:t>
      </w:r>
    </w:p>
    <w:p w14:paraId="48B3E8F3" w14:textId="502B0910" w:rsidR="00F81753" w:rsidRDefault="00F81753" w:rsidP="001C701D">
      <w:pPr>
        <w:rPr>
          <w:lang w:val="cs-CZ"/>
        </w:rPr>
      </w:pPr>
      <w:r>
        <w:rPr>
          <w:lang w:val="cs-CZ"/>
        </w:rPr>
        <w:t>Projektiga hõlmatava ala kirdeossa paigaldatakse nn- päikesetõusu pink.</w:t>
      </w:r>
    </w:p>
    <w:p w14:paraId="1E078015" w14:textId="20F7BD3D" w:rsidR="00986707" w:rsidRDefault="00986707" w:rsidP="001C701D">
      <w:pPr>
        <w:rPr>
          <w:lang w:val="cs-CZ"/>
        </w:rPr>
      </w:pPr>
      <w:r>
        <w:rPr>
          <w:lang w:val="cs-CZ"/>
        </w:rPr>
        <w:t>Infotahvel on ette nähtud jäätmemaja idakagu fassaadile.</w:t>
      </w:r>
    </w:p>
    <w:p w14:paraId="5B238056" w14:textId="00689D2F" w:rsidR="00467711" w:rsidRPr="000F276D" w:rsidRDefault="00467711" w:rsidP="001C701D">
      <w:pPr>
        <w:rPr>
          <w:lang w:val="cs-CZ"/>
        </w:rPr>
      </w:pPr>
      <w:r>
        <w:rPr>
          <w:lang w:val="cs-CZ"/>
        </w:rPr>
        <w:t>Telkimisala kasutajate arvu ei piirata, eeldatakse külastajate pädevust adekvaatselt hinnata telkimisala täituvust.</w:t>
      </w:r>
      <w:bookmarkStart w:id="11" w:name="_GoBack"/>
      <w:bookmarkEnd w:id="11"/>
    </w:p>
    <w:p w14:paraId="652C106E" w14:textId="77777777" w:rsidR="001C701D" w:rsidRPr="000F276D" w:rsidRDefault="001C701D" w:rsidP="001C701D"/>
    <w:p w14:paraId="667F39E1" w14:textId="77777777" w:rsidR="001C701D" w:rsidRPr="00BF5226" w:rsidRDefault="001C701D" w:rsidP="001C701D">
      <w:pPr>
        <w:pStyle w:val="Heading2"/>
        <w:rPr>
          <w:lang w:val="en-US"/>
        </w:rPr>
      </w:pPr>
      <w:bookmarkStart w:id="12" w:name="_Toc67514763"/>
      <w:r w:rsidRPr="00BF5226">
        <w:rPr>
          <w:lang w:val="en-US"/>
        </w:rPr>
        <w:t>Teed ja platsid</w:t>
      </w:r>
      <w:bookmarkEnd w:id="12"/>
    </w:p>
    <w:p w14:paraId="12B86A2F" w14:textId="6B3E372F" w:rsidR="009423C8" w:rsidRPr="00C804C4" w:rsidRDefault="00C804C4" w:rsidP="009423C8">
      <w:pPr>
        <w:rPr>
          <w:lang w:val="cs-CZ"/>
        </w:rPr>
      </w:pPr>
      <w:r w:rsidRPr="00C804C4">
        <w:t>Lahendatakse olemasoleva parkla rekonstrueerimisprojektiga.</w:t>
      </w:r>
      <w:r w:rsidR="009423C8" w:rsidRPr="00C804C4">
        <w:rPr>
          <w:lang w:val="cs-CZ"/>
        </w:rPr>
        <w:t xml:space="preserve"> </w:t>
      </w:r>
    </w:p>
    <w:p w14:paraId="3601FA06" w14:textId="77777777" w:rsidR="001C701D" w:rsidRPr="00C804C4" w:rsidRDefault="001C701D" w:rsidP="001C701D"/>
    <w:p w14:paraId="04E18450" w14:textId="7FA5B760" w:rsidR="001C701D" w:rsidRDefault="001C701D" w:rsidP="001C701D">
      <w:pPr>
        <w:pStyle w:val="Heading2"/>
        <w:rPr>
          <w:lang w:val="cs-CZ"/>
        </w:rPr>
      </w:pPr>
      <w:bookmarkStart w:id="13" w:name="_Toc67514764"/>
      <w:r w:rsidRPr="006376CC">
        <w:rPr>
          <w:lang w:val="cs-CZ"/>
        </w:rPr>
        <w:t>Haljastus ja heakorrastus</w:t>
      </w:r>
      <w:bookmarkEnd w:id="13"/>
    </w:p>
    <w:p w14:paraId="1378CBB9" w14:textId="7DC756C2" w:rsidR="00F63365" w:rsidRDefault="00F63365" w:rsidP="00F63365">
      <w:pPr>
        <w:rPr>
          <w:lang w:val="cs-CZ"/>
        </w:rPr>
      </w:pPr>
      <w:r>
        <w:rPr>
          <w:lang w:val="cs-CZ"/>
        </w:rPr>
        <w:t>Säilitatakse olemasolev lahendus</w:t>
      </w:r>
      <w:r w:rsidR="00C804C4">
        <w:rPr>
          <w:lang w:val="cs-CZ"/>
        </w:rPr>
        <w:t>, vähesel määral likvideeritakse projekteeritavate hoonete alla jäävat kadakapõõsastikku</w:t>
      </w:r>
      <w:r>
        <w:rPr>
          <w:lang w:val="cs-CZ"/>
        </w:rPr>
        <w:t>.</w:t>
      </w:r>
      <w:r w:rsidR="00765142">
        <w:rPr>
          <w:lang w:val="cs-CZ"/>
        </w:rPr>
        <w:t xml:space="preserve"> Telkimisalade ja varjualuste paigaldamisel teostatakse raie- ja raadamistööd kohapealsele olukorrale vastavalt, et maksimaalselt säiliks kõrg- ja madalhaljastus, ent oleks tagatud piisav juurdepääs telkimisplatsidele ja varjualustele ning ka hooldustöödele.</w:t>
      </w:r>
    </w:p>
    <w:p w14:paraId="4941FE78" w14:textId="77777777" w:rsidR="00E75BA9" w:rsidRPr="007637D5" w:rsidRDefault="00E75BA9" w:rsidP="001C701D"/>
    <w:p w14:paraId="03CC15E4" w14:textId="77777777" w:rsidR="001C701D" w:rsidRPr="006376CC" w:rsidRDefault="001C701D" w:rsidP="009423C8">
      <w:pPr>
        <w:pStyle w:val="Heading2"/>
        <w:rPr>
          <w:lang w:val="cs-CZ"/>
        </w:rPr>
      </w:pPr>
      <w:bookmarkStart w:id="14" w:name="_Toc67514765"/>
      <w:r w:rsidRPr="006376CC">
        <w:rPr>
          <w:lang w:val="cs-CZ"/>
        </w:rPr>
        <w:lastRenderedPageBreak/>
        <w:t>Keskkonna- ja tervisekaitsenõuded</w:t>
      </w:r>
      <w:bookmarkEnd w:id="14"/>
    </w:p>
    <w:p w14:paraId="7BE21C03" w14:textId="4CFA0905" w:rsidR="001C701D" w:rsidRDefault="001C701D" w:rsidP="001C701D">
      <w:pPr>
        <w:rPr>
          <w:lang w:val="cs-CZ"/>
        </w:rPr>
      </w:pPr>
      <w:r w:rsidRPr="008A6D9F">
        <w:rPr>
          <w:lang w:val="cs-CZ"/>
        </w:rPr>
        <w:t>Hoone</w:t>
      </w:r>
      <w:r w:rsidR="000D71CC">
        <w:rPr>
          <w:lang w:val="cs-CZ"/>
        </w:rPr>
        <w:t>te</w:t>
      </w:r>
      <w:r w:rsidRPr="008A6D9F">
        <w:rPr>
          <w:lang w:val="cs-CZ"/>
        </w:rPr>
        <w:t xml:space="preserve"> ehitamisega ei kaasne olulist mõju keskkonnale. </w:t>
      </w:r>
      <w:r w:rsidRPr="008A6D9F">
        <w:rPr>
          <w:i/>
          <w:lang w:val="cs-CZ"/>
        </w:rPr>
        <w:t xml:space="preserve"> </w:t>
      </w:r>
      <w:r w:rsidRPr="008A6D9F">
        <w:rPr>
          <w:lang w:val="cs-CZ"/>
        </w:rPr>
        <w:t xml:space="preserve">Ehitusaegsed jäätmed ladustatakse ehitusjäätmete ladustamisega tegelevas jäätmekäitlusettevõttes vastavalt </w:t>
      </w:r>
      <w:r w:rsidR="00C804C4">
        <w:rPr>
          <w:lang w:val="cs-CZ"/>
        </w:rPr>
        <w:t>Hiiumaa</w:t>
      </w:r>
      <w:r w:rsidR="00F5586D">
        <w:rPr>
          <w:lang w:val="cs-CZ"/>
        </w:rPr>
        <w:t xml:space="preserve"> valla</w:t>
      </w:r>
      <w:r w:rsidRPr="008A6D9F">
        <w:rPr>
          <w:lang w:val="cs-CZ"/>
        </w:rPr>
        <w:t xml:space="preserve"> jäätmekäitluseeskirjale.</w:t>
      </w:r>
      <w:r w:rsidR="00456AC4">
        <w:rPr>
          <w:lang w:val="cs-CZ"/>
        </w:rPr>
        <w:t xml:space="preserve"> </w:t>
      </w:r>
      <w:r w:rsidRPr="008A6D9F">
        <w:rPr>
          <w:lang w:val="cs-CZ"/>
        </w:rPr>
        <w:t xml:space="preserve">Ehitamisel ja hoone ekspluatatsioonil ei kasutata materjale ega aineid, mis võivad kahjustada inimese tervist (nt asbest). </w:t>
      </w:r>
      <w:r>
        <w:rPr>
          <w:lang w:val="cs-CZ"/>
        </w:rPr>
        <w:t>Hoone ekspluatatsiooni keskkonnakaitselised nõuded vt. käesoleva seletuskirja p. 10.</w:t>
      </w:r>
    </w:p>
    <w:p w14:paraId="02171F47" w14:textId="77777777" w:rsidR="001C701D" w:rsidRPr="00CF0EAE" w:rsidRDefault="001C701D" w:rsidP="001C701D"/>
    <w:p w14:paraId="4C1792ED" w14:textId="77777777" w:rsidR="001C701D" w:rsidRPr="00067741" w:rsidRDefault="001C701D" w:rsidP="001C701D">
      <w:pPr>
        <w:pStyle w:val="Heading2"/>
        <w:rPr>
          <w:lang w:val="en-US"/>
        </w:rPr>
      </w:pPr>
      <w:bookmarkStart w:id="15" w:name="_Toc67514766"/>
      <w:r w:rsidRPr="00067741">
        <w:rPr>
          <w:lang w:val="en-US"/>
        </w:rPr>
        <w:t>Kuritegevuse riske vähendavad nõuded ja tingimused</w:t>
      </w:r>
      <w:bookmarkEnd w:id="15"/>
    </w:p>
    <w:p w14:paraId="3F6C72E9" w14:textId="4B90BEB5" w:rsidR="001C701D" w:rsidRPr="00AD0059" w:rsidRDefault="001C701D" w:rsidP="001C701D">
      <w:pPr>
        <w:rPr>
          <w:lang w:val="en-US"/>
        </w:rPr>
      </w:pPr>
      <w:r w:rsidRPr="00AD0059">
        <w:t>Hoonele on paigaldatud kvaliteetsed lukud.</w:t>
      </w:r>
    </w:p>
    <w:p w14:paraId="3E8139F3" w14:textId="77777777" w:rsidR="001C701D" w:rsidRPr="00AD0059" w:rsidRDefault="001C701D" w:rsidP="001C701D"/>
    <w:p w14:paraId="7E98E8EE" w14:textId="77777777" w:rsidR="001C701D" w:rsidRPr="00067741" w:rsidRDefault="001C701D" w:rsidP="001C701D">
      <w:pPr>
        <w:pStyle w:val="Heading2"/>
        <w:rPr>
          <w:lang w:val="cs-CZ"/>
        </w:rPr>
      </w:pPr>
      <w:bookmarkStart w:id="16" w:name="_Toc67514767"/>
      <w:r w:rsidRPr="00067741">
        <w:rPr>
          <w:lang w:val="cs-CZ"/>
        </w:rPr>
        <w:t>Tehnilised näitajad</w:t>
      </w:r>
      <w:bookmarkEnd w:id="16"/>
    </w:p>
    <w:p w14:paraId="4B2CE181" w14:textId="5ABEFB03" w:rsidR="001C701D" w:rsidRPr="000F276D" w:rsidRDefault="001C701D" w:rsidP="001C701D">
      <w:pPr>
        <w:rPr>
          <w:b/>
          <w:szCs w:val="26"/>
          <w:lang w:val="en-US"/>
        </w:rPr>
      </w:pPr>
      <w:r w:rsidRPr="000F276D">
        <w:rPr>
          <w:b/>
          <w:szCs w:val="26"/>
          <w:lang w:val="en-US"/>
        </w:rPr>
        <w:t>Kinnistu</w:t>
      </w:r>
      <w:r w:rsidR="00167F5D" w:rsidRPr="000F276D">
        <w:rPr>
          <w:b/>
          <w:szCs w:val="26"/>
          <w:lang w:val="en-US"/>
        </w:rPr>
        <w:t xml:space="preserve"> </w:t>
      </w:r>
      <w:r w:rsidR="009906C5">
        <w:rPr>
          <w:b/>
          <w:szCs w:val="26"/>
          <w:lang w:val="en-US"/>
        </w:rPr>
        <w:t xml:space="preserve">Sopipõllu (enne 04.03.2021 nimega </w:t>
      </w:r>
      <w:r w:rsidR="000F276D" w:rsidRPr="000F276D">
        <w:rPr>
          <w:b/>
          <w:szCs w:val="26"/>
          <w:lang w:val="en-US"/>
        </w:rPr>
        <w:t>Kassari maastikukaitseala 34</w:t>
      </w:r>
      <w:r w:rsidR="009906C5">
        <w:rPr>
          <w:b/>
          <w:szCs w:val="26"/>
          <w:lang w:val="en-US"/>
        </w:rPr>
        <w:t>)</w:t>
      </w:r>
    </w:p>
    <w:p w14:paraId="13D3F333" w14:textId="2F38EE18" w:rsidR="001C701D" w:rsidRPr="000F276D" w:rsidRDefault="001C701D" w:rsidP="001C701D">
      <w:pPr>
        <w:rPr>
          <w:position w:val="9"/>
          <w:szCs w:val="17"/>
          <w:lang w:val="en-US"/>
        </w:rPr>
      </w:pPr>
      <w:r w:rsidRPr="000F276D">
        <w:rPr>
          <w:szCs w:val="26"/>
          <w:lang w:val="en-US"/>
        </w:rPr>
        <w:t>Pindala:</w:t>
      </w:r>
      <w:r w:rsidRPr="000F276D">
        <w:rPr>
          <w:szCs w:val="26"/>
          <w:lang w:val="en-US"/>
        </w:rPr>
        <w:tab/>
      </w:r>
      <w:r w:rsidRPr="000F276D">
        <w:rPr>
          <w:szCs w:val="26"/>
          <w:lang w:val="en-US"/>
        </w:rPr>
        <w:tab/>
      </w:r>
      <w:r w:rsidRPr="000F276D">
        <w:rPr>
          <w:szCs w:val="26"/>
          <w:lang w:val="en-US"/>
        </w:rPr>
        <w:tab/>
      </w:r>
      <w:r w:rsidRPr="000F276D">
        <w:rPr>
          <w:szCs w:val="26"/>
          <w:lang w:val="en-US"/>
        </w:rPr>
        <w:tab/>
      </w:r>
      <w:r w:rsidR="000F276D" w:rsidRPr="000F276D">
        <w:rPr>
          <w:szCs w:val="26"/>
          <w:lang w:val="en-US"/>
        </w:rPr>
        <w:t>7.69</w:t>
      </w:r>
      <w:r w:rsidR="0008535C" w:rsidRPr="000F276D">
        <w:rPr>
          <w:szCs w:val="26"/>
          <w:lang w:val="en-US"/>
        </w:rPr>
        <w:t xml:space="preserve"> </w:t>
      </w:r>
      <w:r w:rsidR="000F276D" w:rsidRPr="000F276D">
        <w:rPr>
          <w:szCs w:val="26"/>
          <w:lang w:val="en-US"/>
        </w:rPr>
        <w:t xml:space="preserve">ha (76899 </w:t>
      </w:r>
      <w:r w:rsidR="008802E1" w:rsidRPr="000F276D">
        <w:rPr>
          <w:szCs w:val="26"/>
          <w:lang w:val="en-US"/>
        </w:rPr>
        <w:t>m</w:t>
      </w:r>
      <w:r w:rsidR="008802E1" w:rsidRPr="000F276D">
        <w:rPr>
          <w:szCs w:val="26"/>
          <w:vertAlign w:val="superscript"/>
          <w:lang w:val="en-US"/>
        </w:rPr>
        <w:t>2</w:t>
      </w:r>
      <w:r w:rsidR="000F276D" w:rsidRPr="000F276D">
        <w:rPr>
          <w:szCs w:val="26"/>
          <w:lang w:val="en-US"/>
        </w:rPr>
        <w:t>)</w:t>
      </w:r>
    </w:p>
    <w:p w14:paraId="45259D21" w14:textId="5B3C133A" w:rsidR="001C701D" w:rsidRPr="000F276D" w:rsidRDefault="001C701D" w:rsidP="001C701D">
      <w:pPr>
        <w:rPr>
          <w:szCs w:val="26"/>
          <w:lang w:val="en-US"/>
        </w:rPr>
      </w:pPr>
      <w:r w:rsidRPr="000F276D">
        <w:rPr>
          <w:szCs w:val="26"/>
          <w:lang w:val="en-US"/>
        </w:rPr>
        <w:t>Sihtotstarve:</w:t>
      </w:r>
      <w:r w:rsidRPr="000F276D">
        <w:rPr>
          <w:szCs w:val="26"/>
          <w:lang w:val="en-US"/>
        </w:rPr>
        <w:tab/>
      </w:r>
      <w:r w:rsidRPr="000F276D">
        <w:rPr>
          <w:szCs w:val="26"/>
          <w:lang w:val="en-US"/>
        </w:rPr>
        <w:tab/>
      </w:r>
      <w:r w:rsidRPr="000F276D">
        <w:rPr>
          <w:szCs w:val="26"/>
          <w:lang w:val="en-US"/>
        </w:rPr>
        <w:tab/>
      </w:r>
      <w:r w:rsidRPr="000F276D">
        <w:rPr>
          <w:szCs w:val="26"/>
          <w:lang w:val="en-US"/>
        </w:rPr>
        <w:tab/>
      </w:r>
      <w:r w:rsidR="000F276D" w:rsidRPr="000F276D">
        <w:rPr>
          <w:szCs w:val="26"/>
          <w:lang w:val="en-US"/>
        </w:rPr>
        <w:t xml:space="preserve">Kaitsealune </w:t>
      </w:r>
      <w:r w:rsidR="00644F51" w:rsidRPr="000F276D">
        <w:rPr>
          <w:szCs w:val="26"/>
          <w:lang w:val="en-US"/>
        </w:rPr>
        <w:t xml:space="preserve">maa </w:t>
      </w:r>
      <w:r w:rsidR="007A5E3F" w:rsidRPr="000F276D">
        <w:rPr>
          <w:szCs w:val="26"/>
          <w:lang w:val="en-US"/>
        </w:rPr>
        <w:t>100%</w:t>
      </w:r>
    </w:p>
    <w:p w14:paraId="3407AF59" w14:textId="77777777" w:rsidR="00167F5D" w:rsidRPr="000F276D" w:rsidRDefault="00167F5D" w:rsidP="001C701D">
      <w:pPr>
        <w:rPr>
          <w:b/>
          <w:szCs w:val="26"/>
          <w:lang w:val="en-US"/>
        </w:rPr>
      </w:pPr>
    </w:p>
    <w:p w14:paraId="5B81498D" w14:textId="40ACB7D5" w:rsidR="001C701D" w:rsidRPr="00C60DBF" w:rsidRDefault="00C804C4" w:rsidP="001C701D">
      <w:pPr>
        <w:rPr>
          <w:b/>
          <w:szCs w:val="26"/>
          <w:lang w:val="en-US"/>
        </w:rPr>
      </w:pPr>
      <w:r>
        <w:rPr>
          <w:b/>
          <w:szCs w:val="26"/>
          <w:lang w:val="en-US"/>
        </w:rPr>
        <w:t>Jäätme</w:t>
      </w:r>
      <w:r w:rsidR="00F63365" w:rsidRPr="00C60DBF">
        <w:rPr>
          <w:b/>
          <w:szCs w:val="26"/>
          <w:lang w:val="en-US"/>
        </w:rPr>
        <w:t>maja</w:t>
      </w:r>
    </w:p>
    <w:p w14:paraId="7D45B0CF" w14:textId="18FF4D44" w:rsidR="00AA25C9" w:rsidRPr="00C60DBF" w:rsidRDefault="00AA25C9" w:rsidP="00AA25C9">
      <w:pPr>
        <w:rPr>
          <w:lang w:val="en-US"/>
        </w:rPr>
      </w:pPr>
      <w:r w:rsidRPr="00C60DBF">
        <w:rPr>
          <w:lang w:val="en-US"/>
        </w:rPr>
        <w:t>Ehitisealune pind:</w:t>
      </w:r>
      <w:r w:rsidRPr="00C60DBF">
        <w:rPr>
          <w:lang w:val="en-US"/>
        </w:rPr>
        <w:tab/>
      </w:r>
      <w:r w:rsidRPr="00C60DBF">
        <w:rPr>
          <w:lang w:val="en-US"/>
        </w:rPr>
        <w:tab/>
      </w:r>
      <w:r w:rsidRPr="00C60DBF">
        <w:rPr>
          <w:lang w:val="en-US"/>
        </w:rPr>
        <w:tab/>
      </w:r>
      <w:r w:rsidR="000D71CC">
        <w:rPr>
          <w:lang w:val="en-US"/>
        </w:rPr>
        <w:t>33.4</w:t>
      </w:r>
      <w:r w:rsidRPr="00C60DBF">
        <w:rPr>
          <w:lang w:val="en-US"/>
        </w:rPr>
        <w:t xml:space="preserve"> m</w:t>
      </w:r>
      <w:r w:rsidRPr="00C60DBF">
        <w:rPr>
          <w:vertAlign w:val="superscript"/>
          <w:lang w:val="en-US"/>
        </w:rPr>
        <w:t>2</w:t>
      </w:r>
    </w:p>
    <w:p w14:paraId="759CFE64" w14:textId="0D61B503" w:rsidR="00AA25C9" w:rsidRPr="00C60DBF" w:rsidRDefault="00AA25C9" w:rsidP="00AA25C9">
      <w:pPr>
        <w:rPr>
          <w:lang w:val="en-US"/>
        </w:rPr>
      </w:pPr>
      <w:r w:rsidRPr="00C60DBF">
        <w:rPr>
          <w:lang w:val="en-US"/>
        </w:rPr>
        <w:t>Maapealse osa alune pind:</w:t>
      </w:r>
      <w:r w:rsidRPr="00C60DBF">
        <w:rPr>
          <w:lang w:val="en-US"/>
        </w:rPr>
        <w:tab/>
      </w:r>
      <w:r w:rsidRPr="00C60DBF">
        <w:rPr>
          <w:lang w:val="en-US"/>
        </w:rPr>
        <w:tab/>
      </w:r>
      <w:r w:rsidR="000D71CC">
        <w:rPr>
          <w:lang w:val="en-US"/>
        </w:rPr>
        <w:t>33.4</w:t>
      </w:r>
      <w:r w:rsidRPr="00C60DBF">
        <w:rPr>
          <w:lang w:val="en-US"/>
        </w:rPr>
        <w:t xml:space="preserve"> m</w:t>
      </w:r>
      <w:r w:rsidRPr="00C60DBF">
        <w:rPr>
          <w:vertAlign w:val="superscript"/>
          <w:lang w:val="en-US"/>
        </w:rPr>
        <w:t>2</w:t>
      </w:r>
    </w:p>
    <w:p w14:paraId="22D832A6" w14:textId="49CC18FA" w:rsidR="00AA25C9" w:rsidRPr="00C60DBF" w:rsidRDefault="00AA25C9" w:rsidP="00AA25C9">
      <w:pPr>
        <w:rPr>
          <w:lang w:val="en-US"/>
        </w:rPr>
      </w:pPr>
      <w:r w:rsidRPr="00C60DBF">
        <w:rPr>
          <w:lang w:val="en-US"/>
        </w:rPr>
        <w:t>Suletud netopind:</w:t>
      </w:r>
      <w:r w:rsidRPr="00C60DBF">
        <w:rPr>
          <w:lang w:val="en-US"/>
        </w:rPr>
        <w:tab/>
      </w:r>
      <w:r w:rsidRPr="00C60DBF">
        <w:rPr>
          <w:lang w:val="en-US"/>
        </w:rPr>
        <w:tab/>
      </w:r>
      <w:r w:rsidRPr="00C60DBF">
        <w:rPr>
          <w:lang w:val="en-US"/>
        </w:rPr>
        <w:tab/>
      </w:r>
      <w:r w:rsidR="000D71CC">
        <w:rPr>
          <w:lang w:val="en-US"/>
        </w:rPr>
        <w:t>23.4</w:t>
      </w:r>
      <w:r w:rsidR="00CF0EAE" w:rsidRPr="00C60DBF">
        <w:rPr>
          <w:lang w:val="en-US"/>
        </w:rPr>
        <w:t xml:space="preserve"> </w:t>
      </w:r>
      <w:r w:rsidRPr="00C60DBF">
        <w:rPr>
          <w:lang w:val="en-US"/>
        </w:rPr>
        <w:t>m</w:t>
      </w:r>
      <w:r w:rsidRPr="00C60DBF">
        <w:rPr>
          <w:vertAlign w:val="superscript"/>
          <w:lang w:val="en-US"/>
        </w:rPr>
        <w:t>2</w:t>
      </w:r>
    </w:p>
    <w:p w14:paraId="5B1BC892" w14:textId="50AC4119" w:rsidR="00AA25C9" w:rsidRPr="00C60DBF" w:rsidRDefault="00AA25C9" w:rsidP="00AA25C9">
      <w:pPr>
        <w:rPr>
          <w:lang w:val="en-US"/>
        </w:rPr>
      </w:pPr>
      <w:r w:rsidRPr="00C60DBF">
        <w:rPr>
          <w:lang w:val="en-US"/>
        </w:rPr>
        <w:t>Maapealse osa korruste arv:</w:t>
      </w:r>
      <w:r w:rsidRPr="00C60DBF">
        <w:rPr>
          <w:lang w:val="en-US"/>
        </w:rPr>
        <w:tab/>
      </w:r>
      <w:r w:rsidRPr="00C60DBF">
        <w:rPr>
          <w:lang w:val="en-US"/>
        </w:rPr>
        <w:tab/>
        <w:t>1</w:t>
      </w:r>
    </w:p>
    <w:p w14:paraId="53EA60B4" w14:textId="77777777" w:rsidR="00AA25C9" w:rsidRPr="00C60DBF" w:rsidRDefault="00AA25C9" w:rsidP="00AA25C9">
      <w:pPr>
        <w:rPr>
          <w:lang w:val="en-US"/>
        </w:rPr>
      </w:pPr>
      <w:r w:rsidRPr="00C60DBF">
        <w:rPr>
          <w:lang w:val="en-US"/>
        </w:rPr>
        <w:t>Maa-aluse osa korruste arv:</w:t>
      </w:r>
      <w:r w:rsidRPr="00C60DBF">
        <w:rPr>
          <w:lang w:val="en-US"/>
        </w:rPr>
        <w:tab/>
      </w:r>
      <w:r w:rsidRPr="00C60DBF">
        <w:rPr>
          <w:lang w:val="en-US"/>
        </w:rPr>
        <w:tab/>
        <w:t>0</w:t>
      </w:r>
    </w:p>
    <w:p w14:paraId="618CC729" w14:textId="05F65FD1" w:rsidR="00AA25C9" w:rsidRPr="00C60DBF" w:rsidRDefault="00AA25C9" w:rsidP="00AA25C9">
      <w:pPr>
        <w:rPr>
          <w:lang w:val="en-US"/>
        </w:rPr>
      </w:pPr>
      <w:r w:rsidRPr="00C60DBF">
        <w:rPr>
          <w:lang w:val="en-US"/>
        </w:rPr>
        <w:t>Absoluutne kõrgus:</w:t>
      </w:r>
      <w:r w:rsidRPr="00C60DBF">
        <w:rPr>
          <w:lang w:val="en-US"/>
        </w:rPr>
        <w:tab/>
      </w:r>
      <w:r w:rsidRPr="00C60DBF">
        <w:rPr>
          <w:lang w:val="en-US"/>
        </w:rPr>
        <w:tab/>
      </w:r>
      <w:r w:rsidRPr="00C60DBF">
        <w:rPr>
          <w:lang w:val="en-US"/>
        </w:rPr>
        <w:tab/>
      </w:r>
      <w:r w:rsidR="00C804C4">
        <w:rPr>
          <w:lang w:val="en-US"/>
        </w:rPr>
        <w:t>1</w:t>
      </w:r>
      <w:r w:rsidR="000D71CC">
        <w:rPr>
          <w:lang w:val="en-US"/>
        </w:rPr>
        <w:t>1</w:t>
      </w:r>
      <w:r w:rsidR="002F6A20" w:rsidRPr="00C60DBF">
        <w:rPr>
          <w:lang w:val="en-US"/>
        </w:rPr>
        <w:t>.</w:t>
      </w:r>
      <w:r w:rsidR="000D71CC">
        <w:rPr>
          <w:lang w:val="en-US"/>
        </w:rPr>
        <w:t>5</w:t>
      </w:r>
      <w:r w:rsidRPr="00C60DBF">
        <w:rPr>
          <w:lang w:val="en-US"/>
        </w:rPr>
        <w:t xml:space="preserve"> m</w:t>
      </w:r>
    </w:p>
    <w:p w14:paraId="70C14DB4" w14:textId="7DD08FB5" w:rsidR="00AA25C9" w:rsidRPr="00C60DBF" w:rsidRDefault="00AA25C9" w:rsidP="00AA25C9">
      <w:pPr>
        <w:rPr>
          <w:lang w:val="en-US"/>
        </w:rPr>
      </w:pPr>
      <w:r w:rsidRPr="00C60DBF">
        <w:rPr>
          <w:lang w:val="en-US"/>
        </w:rPr>
        <w:t>Kõrgus:</w:t>
      </w:r>
      <w:r w:rsidRPr="00C60DBF">
        <w:rPr>
          <w:lang w:val="en-US"/>
        </w:rPr>
        <w:tab/>
      </w:r>
      <w:r w:rsidRPr="00C60DBF">
        <w:rPr>
          <w:lang w:val="en-US"/>
        </w:rPr>
        <w:tab/>
      </w:r>
      <w:r w:rsidRPr="00C60DBF">
        <w:rPr>
          <w:lang w:val="en-US"/>
        </w:rPr>
        <w:tab/>
      </w:r>
      <w:r w:rsidRPr="00C60DBF">
        <w:rPr>
          <w:lang w:val="en-US"/>
        </w:rPr>
        <w:tab/>
      </w:r>
      <w:r w:rsidRPr="00C60DBF">
        <w:rPr>
          <w:lang w:val="en-US"/>
        </w:rPr>
        <w:tab/>
      </w:r>
      <w:r w:rsidR="00C804C4">
        <w:rPr>
          <w:lang w:val="en-US"/>
        </w:rPr>
        <w:t>4.</w:t>
      </w:r>
      <w:r w:rsidR="000D71CC">
        <w:rPr>
          <w:lang w:val="en-US"/>
        </w:rPr>
        <w:t>4</w:t>
      </w:r>
      <w:r w:rsidRPr="00C60DBF">
        <w:rPr>
          <w:lang w:val="en-US"/>
        </w:rPr>
        <w:t xml:space="preserve"> m</w:t>
      </w:r>
    </w:p>
    <w:p w14:paraId="42CEDC1D" w14:textId="77777777" w:rsidR="00AA25C9" w:rsidRPr="00C60DBF" w:rsidRDefault="00AA25C9" w:rsidP="00AA25C9">
      <w:pPr>
        <w:rPr>
          <w:lang w:val="en-US"/>
        </w:rPr>
      </w:pPr>
      <w:r w:rsidRPr="00C60DBF">
        <w:rPr>
          <w:lang w:val="en-US"/>
        </w:rPr>
        <w:t>Sügavus:</w:t>
      </w:r>
      <w:r w:rsidRPr="00C60DBF">
        <w:rPr>
          <w:lang w:val="en-US"/>
        </w:rPr>
        <w:tab/>
      </w:r>
      <w:r w:rsidRPr="00C60DBF">
        <w:rPr>
          <w:lang w:val="en-US"/>
        </w:rPr>
        <w:tab/>
      </w:r>
      <w:r w:rsidRPr="00C60DBF">
        <w:rPr>
          <w:lang w:val="en-US"/>
        </w:rPr>
        <w:tab/>
      </w:r>
      <w:r w:rsidRPr="00C60DBF">
        <w:rPr>
          <w:lang w:val="en-US"/>
        </w:rPr>
        <w:tab/>
        <w:t>0.0 m</w:t>
      </w:r>
    </w:p>
    <w:p w14:paraId="14DF29C4" w14:textId="363F3A13" w:rsidR="00AA25C9" w:rsidRPr="00C60DBF" w:rsidRDefault="00AA25C9" w:rsidP="00AA25C9">
      <w:pPr>
        <w:rPr>
          <w:lang w:val="en-US"/>
        </w:rPr>
      </w:pPr>
      <w:r w:rsidRPr="00C60DBF">
        <w:rPr>
          <w:lang w:val="en-US"/>
        </w:rPr>
        <w:t>Pikkus:</w:t>
      </w:r>
      <w:r w:rsidRPr="00C60DBF">
        <w:rPr>
          <w:lang w:val="en-US"/>
        </w:rPr>
        <w:tab/>
      </w:r>
      <w:r w:rsidRPr="00C60DBF">
        <w:rPr>
          <w:lang w:val="en-US"/>
        </w:rPr>
        <w:tab/>
      </w:r>
      <w:r w:rsidRPr="00C60DBF">
        <w:rPr>
          <w:lang w:val="en-US"/>
        </w:rPr>
        <w:tab/>
      </w:r>
      <w:r w:rsidRPr="00C60DBF">
        <w:rPr>
          <w:lang w:val="en-US"/>
        </w:rPr>
        <w:tab/>
      </w:r>
      <w:r w:rsidRPr="00C60DBF">
        <w:rPr>
          <w:lang w:val="en-US"/>
        </w:rPr>
        <w:tab/>
      </w:r>
      <w:r w:rsidR="000D71CC">
        <w:rPr>
          <w:lang w:val="en-US"/>
        </w:rPr>
        <w:t>9</w:t>
      </w:r>
      <w:r w:rsidR="00C60DBF" w:rsidRPr="00C60DBF">
        <w:rPr>
          <w:lang w:val="en-US"/>
        </w:rPr>
        <w:t>.</w:t>
      </w:r>
      <w:r w:rsidR="000D71CC">
        <w:rPr>
          <w:lang w:val="en-US"/>
        </w:rPr>
        <w:t>1</w:t>
      </w:r>
      <w:r w:rsidRPr="00C60DBF">
        <w:rPr>
          <w:lang w:val="en-US"/>
        </w:rPr>
        <w:t xml:space="preserve"> m</w:t>
      </w:r>
    </w:p>
    <w:p w14:paraId="505206E3" w14:textId="4F88E127" w:rsidR="00AA25C9" w:rsidRPr="00C60DBF" w:rsidRDefault="00AA25C9" w:rsidP="00AA25C9">
      <w:pPr>
        <w:rPr>
          <w:lang w:val="en-US"/>
        </w:rPr>
      </w:pPr>
      <w:r w:rsidRPr="00C60DBF">
        <w:rPr>
          <w:lang w:val="en-US"/>
        </w:rPr>
        <w:t>Laius:</w:t>
      </w:r>
      <w:r w:rsidRPr="00C60DBF">
        <w:rPr>
          <w:lang w:val="en-US"/>
        </w:rPr>
        <w:tab/>
      </w:r>
      <w:r w:rsidRPr="00C60DBF">
        <w:rPr>
          <w:lang w:val="en-US"/>
        </w:rPr>
        <w:tab/>
      </w:r>
      <w:r w:rsidRPr="00C60DBF">
        <w:rPr>
          <w:lang w:val="en-US"/>
        </w:rPr>
        <w:tab/>
      </w:r>
      <w:r w:rsidRPr="00C60DBF">
        <w:rPr>
          <w:lang w:val="en-US"/>
        </w:rPr>
        <w:tab/>
      </w:r>
      <w:r w:rsidRPr="00C60DBF">
        <w:rPr>
          <w:lang w:val="en-US"/>
        </w:rPr>
        <w:tab/>
      </w:r>
      <w:r w:rsidR="00C804C4">
        <w:rPr>
          <w:lang w:val="en-US"/>
        </w:rPr>
        <w:t>3</w:t>
      </w:r>
      <w:r w:rsidR="002F6A20" w:rsidRPr="00C60DBF">
        <w:rPr>
          <w:lang w:val="en-US"/>
        </w:rPr>
        <w:t>.</w:t>
      </w:r>
      <w:r w:rsidR="000D71CC">
        <w:rPr>
          <w:lang w:val="en-US"/>
        </w:rPr>
        <w:t>7</w:t>
      </w:r>
      <w:r w:rsidRPr="00C60DBF">
        <w:rPr>
          <w:lang w:val="en-US"/>
        </w:rPr>
        <w:t xml:space="preserve"> m</w:t>
      </w:r>
    </w:p>
    <w:p w14:paraId="75DF25A0" w14:textId="17048F76" w:rsidR="00AA25C9" w:rsidRPr="000F276D" w:rsidRDefault="00AA25C9" w:rsidP="00AA25C9">
      <w:pPr>
        <w:rPr>
          <w:lang w:val="en-US"/>
        </w:rPr>
      </w:pPr>
      <w:r w:rsidRPr="000F276D">
        <w:rPr>
          <w:lang w:val="en-US"/>
        </w:rPr>
        <w:t>Maht:</w:t>
      </w:r>
      <w:r w:rsidRPr="000F276D">
        <w:rPr>
          <w:lang w:val="en-US"/>
        </w:rPr>
        <w:tab/>
      </w:r>
      <w:r w:rsidRPr="000F276D">
        <w:rPr>
          <w:lang w:val="en-US"/>
        </w:rPr>
        <w:tab/>
      </w:r>
      <w:r w:rsidRPr="000F276D">
        <w:rPr>
          <w:lang w:val="en-US"/>
        </w:rPr>
        <w:tab/>
      </w:r>
      <w:r w:rsidRPr="000F276D">
        <w:rPr>
          <w:lang w:val="en-US"/>
        </w:rPr>
        <w:tab/>
      </w:r>
      <w:r w:rsidRPr="000F276D">
        <w:rPr>
          <w:lang w:val="en-US"/>
        </w:rPr>
        <w:tab/>
      </w:r>
      <w:r w:rsidR="00C60DBF" w:rsidRPr="000F276D">
        <w:rPr>
          <w:lang w:val="en-US"/>
        </w:rPr>
        <w:t>1</w:t>
      </w:r>
      <w:r w:rsidR="000D71CC">
        <w:rPr>
          <w:lang w:val="en-US"/>
        </w:rPr>
        <w:t>0</w:t>
      </w:r>
      <w:r w:rsidR="000F276D" w:rsidRPr="000F276D">
        <w:rPr>
          <w:lang w:val="en-US"/>
        </w:rPr>
        <w:t>5</w:t>
      </w:r>
      <w:r w:rsidRPr="000F276D">
        <w:rPr>
          <w:lang w:val="en-US"/>
        </w:rPr>
        <w:t xml:space="preserve"> m</w:t>
      </w:r>
      <w:r w:rsidRPr="000F276D">
        <w:rPr>
          <w:vertAlign w:val="superscript"/>
          <w:lang w:val="en-US"/>
        </w:rPr>
        <w:t>3</w:t>
      </w:r>
    </w:p>
    <w:p w14:paraId="0CB3724D" w14:textId="1B01A9AF" w:rsidR="00AA25C9" w:rsidRPr="000F276D" w:rsidRDefault="00AA25C9" w:rsidP="00AA25C9">
      <w:pPr>
        <w:rPr>
          <w:lang w:val="en-US"/>
        </w:rPr>
      </w:pPr>
      <w:r w:rsidRPr="000F276D">
        <w:rPr>
          <w:lang w:val="en-US"/>
        </w:rPr>
        <w:t>Maapealse osa maht:</w:t>
      </w:r>
      <w:r w:rsidRPr="000F276D">
        <w:rPr>
          <w:lang w:val="en-US"/>
        </w:rPr>
        <w:tab/>
      </w:r>
      <w:r w:rsidRPr="000F276D">
        <w:rPr>
          <w:lang w:val="en-US"/>
        </w:rPr>
        <w:tab/>
      </w:r>
      <w:r w:rsidRPr="000F276D">
        <w:rPr>
          <w:lang w:val="en-US"/>
        </w:rPr>
        <w:tab/>
      </w:r>
      <w:r w:rsidR="00C60DBF" w:rsidRPr="000F276D">
        <w:rPr>
          <w:lang w:val="en-US"/>
        </w:rPr>
        <w:t>1</w:t>
      </w:r>
      <w:r w:rsidR="000D71CC">
        <w:rPr>
          <w:lang w:val="en-US"/>
        </w:rPr>
        <w:t>0</w:t>
      </w:r>
      <w:r w:rsidR="000F276D" w:rsidRPr="000F276D">
        <w:rPr>
          <w:lang w:val="en-US"/>
        </w:rPr>
        <w:t>5</w:t>
      </w:r>
      <w:r w:rsidRPr="000F276D">
        <w:rPr>
          <w:lang w:val="en-US"/>
        </w:rPr>
        <w:t xml:space="preserve"> m</w:t>
      </w:r>
      <w:r w:rsidRPr="000F276D">
        <w:rPr>
          <w:vertAlign w:val="superscript"/>
          <w:lang w:val="en-US"/>
        </w:rPr>
        <w:t>3</w:t>
      </w:r>
    </w:p>
    <w:p w14:paraId="5B349B29" w14:textId="3E56BD3A" w:rsidR="00AA25C9" w:rsidRPr="00C60DBF" w:rsidRDefault="00AA25C9" w:rsidP="00AA25C9">
      <w:pPr>
        <w:rPr>
          <w:lang w:val="en-US"/>
        </w:rPr>
      </w:pPr>
      <w:r w:rsidRPr="00C60DBF">
        <w:rPr>
          <w:lang w:val="en-US"/>
        </w:rPr>
        <w:t>Köetav pind:</w:t>
      </w:r>
      <w:r w:rsidRPr="00C60DBF">
        <w:rPr>
          <w:lang w:val="en-US"/>
        </w:rPr>
        <w:tab/>
      </w:r>
      <w:r w:rsidRPr="00C60DBF">
        <w:rPr>
          <w:lang w:val="en-US"/>
        </w:rPr>
        <w:tab/>
      </w:r>
      <w:r w:rsidRPr="00C60DBF">
        <w:rPr>
          <w:lang w:val="en-US"/>
        </w:rPr>
        <w:tab/>
      </w:r>
      <w:r w:rsidRPr="00C60DBF">
        <w:rPr>
          <w:lang w:val="en-US"/>
        </w:rPr>
        <w:tab/>
      </w:r>
      <w:r w:rsidR="00C804C4">
        <w:rPr>
          <w:lang w:val="en-US"/>
        </w:rPr>
        <w:t>0.0</w:t>
      </w:r>
      <w:r w:rsidRPr="00C60DBF">
        <w:rPr>
          <w:lang w:val="en-US"/>
        </w:rPr>
        <w:t xml:space="preserve"> m</w:t>
      </w:r>
      <w:r w:rsidRPr="00C60DBF">
        <w:rPr>
          <w:vertAlign w:val="superscript"/>
          <w:lang w:val="en-US"/>
        </w:rPr>
        <w:t>2</w:t>
      </w:r>
    </w:p>
    <w:p w14:paraId="0C314DAA" w14:textId="07FC3C0A" w:rsidR="00AA25C9" w:rsidRPr="00C60DBF" w:rsidRDefault="00AA25C9" w:rsidP="00AA25C9">
      <w:pPr>
        <w:rPr>
          <w:lang w:val="en-US"/>
        </w:rPr>
      </w:pPr>
      <w:r w:rsidRPr="00C60DBF">
        <w:rPr>
          <w:lang w:val="en-US"/>
        </w:rPr>
        <w:t>Üldkasutatav pind:</w:t>
      </w:r>
      <w:r w:rsidRPr="00C60DBF">
        <w:rPr>
          <w:lang w:val="en-US"/>
        </w:rPr>
        <w:tab/>
      </w:r>
      <w:r w:rsidRPr="00C60DBF">
        <w:rPr>
          <w:lang w:val="en-US"/>
        </w:rPr>
        <w:tab/>
      </w:r>
      <w:r w:rsidRPr="00C60DBF">
        <w:rPr>
          <w:lang w:val="en-US"/>
        </w:rPr>
        <w:tab/>
      </w:r>
      <w:r w:rsidR="00463FDB">
        <w:rPr>
          <w:lang w:val="en-US"/>
        </w:rPr>
        <w:t>0.0</w:t>
      </w:r>
      <w:r w:rsidRPr="00C60DBF">
        <w:rPr>
          <w:lang w:val="en-US"/>
        </w:rPr>
        <w:t xml:space="preserve"> m</w:t>
      </w:r>
      <w:r w:rsidRPr="00C60DBF">
        <w:rPr>
          <w:vertAlign w:val="superscript"/>
          <w:lang w:val="en-US"/>
        </w:rPr>
        <w:t>2</w:t>
      </w:r>
    </w:p>
    <w:p w14:paraId="5A7D1719" w14:textId="500E6BD3" w:rsidR="00AA25C9" w:rsidRPr="00C60DBF" w:rsidRDefault="00AA25C9" w:rsidP="00AA25C9">
      <w:pPr>
        <w:rPr>
          <w:lang w:val="en-US"/>
        </w:rPr>
      </w:pPr>
      <w:r w:rsidRPr="00C60DBF">
        <w:rPr>
          <w:lang w:val="en-US"/>
        </w:rPr>
        <w:t>Tehnopind:</w:t>
      </w:r>
      <w:r w:rsidRPr="00C60DBF">
        <w:rPr>
          <w:lang w:val="en-US"/>
        </w:rPr>
        <w:tab/>
      </w:r>
      <w:r w:rsidRPr="00C60DBF">
        <w:rPr>
          <w:lang w:val="en-US"/>
        </w:rPr>
        <w:tab/>
      </w:r>
      <w:r w:rsidRPr="00C60DBF">
        <w:rPr>
          <w:lang w:val="en-US"/>
        </w:rPr>
        <w:tab/>
      </w:r>
      <w:r w:rsidRPr="00C60DBF">
        <w:rPr>
          <w:lang w:val="en-US"/>
        </w:rPr>
        <w:tab/>
      </w:r>
      <w:r w:rsidR="00C60DBF" w:rsidRPr="00C60DBF">
        <w:rPr>
          <w:lang w:val="en-US"/>
        </w:rPr>
        <w:t>0.0</w:t>
      </w:r>
      <w:r w:rsidRPr="00C60DBF">
        <w:rPr>
          <w:lang w:val="en-US"/>
        </w:rPr>
        <w:t xml:space="preserve"> m</w:t>
      </w:r>
      <w:r w:rsidRPr="00C60DBF">
        <w:rPr>
          <w:vertAlign w:val="superscript"/>
          <w:lang w:val="en-US"/>
        </w:rPr>
        <w:t>2</w:t>
      </w:r>
    </w:p>
    <w:p w14:paraId="0BEBF799" w14:textId="70F3A383" w:rsidR="00AA25C9" w:rsidRPr="00C60DBF" w:rsidRDefault="00AA25C9" w:rsidP="00AA25C9">
      <w:pPr>
        <w:rPr>
          <w:lang w:val="en-US"/>
        </w:rPr>
      </w:pPr>
      <w:r w:rsidRPr="00C60DBF">
        <w:rPr>
          <w:lang w:val="en-US"/>
        </w:rPr>
        <w:t>Eluruumide arv:</w:t>
      </w:r>
      <w:r w:rsidRPr="00C60DBF">
        <w:rPr>
          <w:lang w:val="en-US"/>
        </w:rPr>
        <w:tab/>
      </w:r>
      <w:r w:rsidRPr="00C60DBF">
        <w:rPr>
          <w:lang w:val="en-US"/>
        </w:rPr>
        <w:tab/>
      </w:r>
      <w:r w:rsidRPr="00C60DBF">
        <w:rPr>
          <w:lang w:val="en-US"/>
        </w:rPr>
        <w:tab/>
      </w:r>
      <w:r w:rsidR="002F6A20" w:rsidRPr="00C60DBF">
        <w:rPr>
          <w:lang w:val="en-US"/>
        </w:rPr>
        <w:t>0</w:t>
      </w:r>
    </w:p>
    <w:p w14:paraId="76865011" w14:textId="27F0DAAA" w:rsidR="00AA25C9" w:rsidRPr="00C60DBF" w:rsidRDefault="00AA25C9" w:rsidP="00AA25C9">
      <w:pPr>
        <w:rPr>
          <w:lang w:val="en-US"/>
        </w:rPr>
      </w:pPr>
      <w:r w:rsidRPr="00C60DBF">
        <w:rPr>
          <w:lang w:val="en-US"/>
        </w:rPr>
        <w:t>Eluruumide pind:</w:t>
      </w:r>
      <w:r w:rsidRPr="00C60DBF">
        <w:rPr>
          <w:lang w:val="en-US"/>
        </w:rPr>
        <w:tab/>
      </w:r>
      <w:r w:rsidRPr="00C60DBF">
        <w:rPr>
          <w:lang w:val="en-US"/>
        </w:rPr>
        <w:tab/>
      </w:r>
      <w:r w:rsidRPr="00C60DBF">
        <w:rPr>
          <w:lang w:val="en-US"/>
        </w:rPr>
        <w:tab/>
      </w:r>
      <w:r w:rsidR="002F6A20" w:rsidRPr="00C60DBF">
        <w:rPr>
          <w:lang w:val="en-US"/>
        </w:rPr>
        <w:t>0.0</w:t>
      </w:r>
      <w:r w:rsidRPr="00C60DBF">
        <w:rPr>
          <w:lang w:val="en-US"/>
        </w:rPr>
        <w:t xml:space="preserve"> m</w:t>
      </w:r>
      <w:r w:rsidRPr="00C60DBF">
        <w:rPr>
          <w:vertAlign w:val="superscript"/>
          <w:lang w:val="en-US"/>
        </w:rPr>
        <w:t>2</w:t>
      </w:r>
    </w:p>
    <w:p w14:paraId="19BA91D1" w14:textId="499EC3D0" w:rsidR="00AA25C9" w:rsidRPr="00C60DBF" w:rsidRDefault="00AA25C9" w:rsidP="00AA25C9">
      <w:pPr>
        <w:rPr>
          <w:lang w:val="en-US"/>
        </w:rPr>
      </w:pPr>
      <w:r w:rsidRPr="00C60DBF">
        <w:rPr>
          <w:lang w:val="en-US"/>
        </w:rPr>
        <w:t>Mitteeluruumide arv:</w:t>
      </w:r>
      <w:r w:rsidRPr="00C60DBF">
        <w:rPr>
          <w:lang w:val="en-US"/>
        </w:rPr>
        <w:tab/>
      </w:r>
      <w:r w:rsidRPr="00C60DBF">
        <w:rPr>
          <w:lang w:val="en-US"/>
        </w:rPr>
        <w:tab/>
      </w:r>
      <w:r w:rsidRPr="00C60DBF">
        <w:rPr>
          <w:lang w:val="en-US"/>
        </w:rPr>
        <w:tab/>
      </w:r>
      <w:r w:rsidR="00463FDB">
        <w:rPr>
          <w:lang w:val="en-US"/>
        </w:rPr>
        <w:t>1</w:t>
      </w:r>
    </w:p>
    <w:p w14:paraId="4456CABB" w14:textId="624CC54C" w:rsidR="00AA25C9" w:rsidRPr="00C60DBF" w:rsidRDefault="00AA25C9" w:rsidP="00C83644">
      <w:pPr>
        <w:rPr>
          <w:lang w:val="en-US"/>
        </w:rPr>
      </w:pPr>
      <w:r w:rsidRPr="00C60DBF">
        <w:rPr>
          <w:lang w:val="en-US"/>
        </w:rPr>
        <w:t>M</w:t>
      </w:r>
      <w:r w:rsidR="003A1361" w:rsidRPr="00C60DBF">
        <w:t>i</w:t>
      </w:r>
      <w:r w:rsidRPr="00C60DBF">
        <w:rPr>
          <w:lang w:val="en-US"/>
        </w:rPr>
        <w:t>tteeluruumide pind:</w:t>
      </w:r>
      <w:r w:rsidRPr="00C60DBF">
        <w:rPr>
          <w:lang w:val="en-US"/>
        </w:rPr>
        <w:tab/>
      </w:r>
      <w:r w:rsidRPr="00C60DBF">
        <w:rPr>
          <w:lang w:val="en-US"/>
        </w:rPr>
        <w:tab/>
      </w:r>
      <w:r w:rsidRPr="00C60DBF">
        <w:rPr>
          <w:lang w:val="en-US"/>
        </w:rPr>
        <w:tab/>
      </w:r>
      <w:r w:rsidR="00463FDB">
        <w:rPr>
          <w:lang w:val="en-US"/>
        </w:rPr>
        <w:t>23.4</w:t>
      </w:r>
      <w:r w:rsidR="00CF0EAE" w:rsidRPr="00C60DBF">
        <w:rPr>
          <w:lang w:val="en-US"/>
        </w:rPr>
        <w:t xml:space="preserve"> </w:t>
      </w:r>
      <w:r w:rsidRPr="00C60DBF">
        <w:rPr>
          <w:lang w:val="en-US"/>
        </w:rPr>
        <w:t>m</w:t>
      </w:r>
      <w:r w:rsidRPr="00C60DBF">
        <w:rPr>
          <w:vertAlign w:val="superscript"/>
          <w:lang w:val="en-US"/>
        </w:rPr>
        <w:t>2</w:t>
      </w:r>
    </w:p>
    <w:p w14:paraId="3C5330DF" w14:textId="433C5CB5" w:rsidR="00917A37" w:rsidRDefault="00917A37" w:rsidP="00C83644">
      <w:pPr>
        <w:rPr>
          <w:lang w:val="cs-CZ"/>
        </w:rPr>
      </w:pPr>
    </w:p>
    <w:p w14:paraId="65EC6A05" w14:textId="75C056AA" w:rsidR="00C804C4" w:rsidRPr="00C60DBF" w:rsidRDefault="00C804C4" w:rsidP="00C804C4">
      <w:pPr>
        <w:rPr>
          <w:b/>
          <w:szCs w:val="26"/>
          <w:lang w:val="en-US"/>
        </w:rPr>
      </w:pPr>
      <w:r>
        <w:rPr>
          <w:b/>
          <w:szCs w:val="26"/>
          <w:lang w:val="en-US"/>
        </w:rPr>
        <w:t>Kuivkäimla</w:t>
      </w:r>
    </w:p>
    <w:p w14:paraId="39AC1F67" w14:textId="57F18482" w:rsidR="00C804C4" w:rsidRPr="00C60DBF" w:rsidRDefault="00C804C4" w:rsidP="00C804C4">
      <w:pPr>
        <w:rPr>
          <w:lang w:val="en-US"/>
        </w:rPr>
      </w:pPr>
      <w:r w:rsidRPr="00C60DBF">
        <w:rPr>
          <w:lang w:val="en-US"/>
        </w:rPr>
        <w:t>Ehitisealune pind:</w:t>
      </w:r>
      <w:r w:rsidRPr="00C60DBF">
        <w:rPr>
          <w:lang w:val="en-US"/>
        </w:rPr>
        <w:tab/>
      </w:r>
      <w:r w:rsidRPr="00C60DBF">
        <w:rPr>
          <w:lang w:val="en-US"/>
        </w:rPr>
        <w:tab/>
      </w:r>
      <w:r w:rsidRPr="00C60DBF">
        <w:rPr>
          <w:lang w:val="en-US"/>
        </w:rPr>
        <w:tab/>
      </w:r>
      <w:r>
        <w:rPr>
          <w:lang w:val="en-US"/>
        </w:rPr>
        <w:t>7.4</w:t>
      </w:r>
      <w:r w:rsidRPr="00C60DBF">
        <w:rPr>
          <w:lang w:val="en-US"/>
        </w:rPr>
        <w:t xml:space="preserve"> m</w:t>
      </w:r>
      <w:r w:rsidRPr="00C60DBF">
        <w:rPr>
          <w:vertAlign w:val="superscript"/>
          <w:lang w:val="en-US"/>
        </w:rPr>
        <w:t>2</w:t>
      </w:r>
    </w:p>
    <w:p w14:paraId="1B3D873D" w14:textId="4C747C5C" w:rsidR="00C804C4" w:rsidRPr="00C60DBF" w:rsidRDefault="00C804C4" w:rsidP="00C804C4">
      <w:pPr>
        <w:rPr>
          <w:lang w:val="en-US"/>
        </w:rPr>
      </w:pPr>
      <w:r w:rsidRPr="00C60DBF">
        <w:rPr>
          <w:lang w:val="en-US"/>
        </w:rPr>
        <w:t>Maapealse osa alune pind:</w:t>
      </w:r>
      <w:r w:rsidRPr="00C60DBF">
        <w:rPr>
          <w:lang w:val="en-US"/>
        </w:rPr>
        <w:tab/>
      </w:r>
      <w:r w:rsidRPr="00C60DBF">
        <w:rPr>
          <w:lang w:val="en-US"/>
        </w:rPr>
        <w:tab/>
      </w:r>
      <w:r>
        <w:rPr>
          <w:lang w:val="en-US"/>
        </w:rPr>
        <w:t>7.4</w:t>
      </w:r>
      <w:r w:rsidRPr="00C60DBF">
        <w:rPr>
          <w:lang w:val="en-US"/>
        </w:rPr>
        <w:t xml:space="preserve"> m</w:t>
      </w:r>
      <w:r w:rsidRPr="00C60DBF">
        <w:rPr>
          <w:vertAlign w:val="superscript"/>
          <w:lang w:val="en-US"/>
        </w:rPr>
        <w:t>2</w:t>
      </w:r>
    </w:p>
    <w:p w14:paraId="2279FA51" w14:textId="5C62B245" w:rsidR="00C804C4" w:rsidRPr="00C60DBF" w:rsidRDefault="00C804C4" w:rsidP="00C804C4">
      <w:pPr>
        <w:rPr>
          <w:lang w:val="en-US"/>
        </w:rPr>
      </w:pPr>
      <w:r w:rsidRPr="00C60DBF">
        <w:rPr>
          <w:lang w:val="en-US"/>
        </w:rPr>
        <w:t>Suletud netopind:</w:t>
      </w:r>
      <w:r w:rsidRPr="00C60DBF">
        <w:rPr>
          <w:lang w:val="en-US"/>
        </w:rPr>
        <w:tab/>
      </w:r>
      <w:r w:rsidRPr="00C60DBF">
        <w:rPr>
          <w:lang w:val="en-US"/>
        </w:rPr>
        <w:tab/>
      </w:r>
      <w:r w:rsidRPr="00C60DBF">
        <w:rPr>
          <w:lang w:val="en-US"/>
        </w:rPr>
        <w:tab/>
      </w:r>
      <w:r>
        <w:rPr>
          <w:lang w:val="en-US"/>
        </w:rPr>
        <w:t>1.5</w:t>
      </w:r>
      <w:r w:rsidRPr="00C60DBF">
        <w:rPr>
          <w:lang w:val="en-US"/>
        </w:rPr>
        <w:t xml:space="preserve"> m</w:t>
      </w:r>
      <w:r w:rsidRPr="00C60DBF">
        <w:rPr>
          <w:vertAlign w:val="superscript"/>
          <w:lang w:val="en-US"/>
        </w:rPr>
        <w:t>2</w:t>
      </w:r>
    </w:p>
    <w:p w14:paraId="3C84B005" w14:textId="77777777" w:rsidR="00C804C4" w:rsidRPr="00C60DBF" w:rsidRDefault="00C804C4" w:rsidP="00C804C4">
      <w:pPr>
        <w:rPr>
          <w:lang w:val="en-US"/>
        </w:rPr>
      </w:pPr>
      <w:r w:rsidRPr="00C60DBF">
        <w:rPr>
          <w:lang w:val="en-US"/>
        </w:rPr>
        <w:t>Maapealse osa korruste arv:</w:t>
      </w:r>
      <w:r w:rsidRPr="00C60DBF">
        <w:rPr>
          <w:lang w:val="en-US"/>
        </w:rPr>
        <w:tab/>
      </w:r>
      <w:r w:rsidRPr="00C60DBF">
        <w:rPr>
          <w:lang w:val="en-US"/>
        </w:rPr>
        <w:tab/>
        <w:t>1</w:t>
      </w:r>
    </w:p>
    <w:p w14:paraId="49618B4E" w14:textId="77777777" w:rsidR="00C804C4" w:rsidRPr="00C60DBF" w:rsidRDefault="00C804C4" w:rsidP="00C804C4">
      <w:pPr>
        <w:rPr>
          <w:lang w:val="en-US"/>
        </w:rPr>
      </w:pPr>
      <w:r w:rsidRPr="00C60DBF">
        <w:rPr>
          <w:lang w:val="en-US"/>
        </w:rPr>
        <w:lastRenderedPageBreak/>
        <w:t>Maa-aluse osa korruste arv:</w:t>
      </w:r>
      <w:r w:rsidRPr="00C60DBF">
        <w:rPr>
          <w:lang w:val="en-US"/>
        </w:rPr>
        <w:tab/>
      </w:r>
      <w:r w:rsidRPr="00C60DBF">
        <w:rPr>
          <w:lang w:val="en-US"/>
        </w:rPr>
        <w:tab/>
        <w:t>0</w:t>
      </w:r>
    </w:p>
    <w:p w14:paraId="3E2A00DC" w14:textId="7AD4D50B" w:rsidR="00C804C4" w:rsidRPr="00C60DBF" w:rsidRDefault="00C804C4" w:rsidP="00C804C4">
      <w:pPr>
        <w:rPr>
          <w:lang w:val="en-US"/>
        </w:rPr>
      </w:pPr>
      <w:r w:rsidRPr="00C60DBF">
        <w:rPr>
          <w:lang w:val="en-US"/>
        </w:rPr>
        <w:t>Absoluutne kõrgus:</w:t>
      </w:r>
      <w:r w:rsidRPr="00C60DBF">
        <w:rPr>
          <w:lang w:val="en-US"/>
        </w:rPr>
        <w:tab/>
      </w:r>
      <w:r w:rsidRPr="00C60DBF">
        <w:rPr>
          <w:lang w:val="en-US"/>
        </w:rPr>
        <w:tab/>
      </w:r>
      <w:r w:rsidRPr="00C60DBF">
        <w:rPr>
          <w:lang w:val="en-US"/>
        </w:rPr>
        <w:tab/>
      </w:r>
      <w:r>
        <w:rPr>
          <w:lang w:val="en-US"/>
        </w:rPr>
        <w:t>8</w:t>
      </w:r>
      <w:r w:rsidRPr="00C60DBF">
        <w:rPr>
          <w:lang w:val="en-US"/>
        </w:rPr>
        <w:t>.</w:t>
      </w:r>
      <w:r w:rsidR="000D71CC">
        <w:rPr>
          <w:lang w:val="en-US"/>
        </w:rPr>
        <w:t>8</w:t>
      </w:r>
      <w:r w:rsidRPr="00C60DBF">
        <w:rPr>
          <w:lang w:val="en-US"/>
        </w:rPr>
        <w:t xml:space="preserve"> m</w:t>
      </w:r>
    </w:p>
    <w:p w14:paraId="6C6FC35F" w14:textId="62FFE767" w:rsidR="00C804C4" w:rsidRPr="00C60DBF" w:rsidRDefault="00C804C4" w:rsidP="00C804C4">
      <w:pPr>
        <w:rPr>
          <w:lang w:val="en-US"/>
        </w:rPr>
      </w:pPr>
      <w:r w:rsidRPr="00C60DBF">
        <w:rPr>
          <w:lang w:val="en-US"/>
        </w:rPr>
        <w:t>Kõrgus:</w:t>
      </w:r>
      <w:r w:rsidRPr="00C60DBF">
        <w:rPr>
          <w:lang w:val="en-US"/>
        </w:rPr>
        <w:tab/>
      </w:r>
      <w:r w:rsidRPr="00C60DBF">
        <w:rPr>
          <w:lang w:val="en-US"/>
        </w:rPr>
        <w:tab/>
      </w:r>
      <w:r w:rsidRPr="00C60DBF">
        <w:rPr>
          <w:lang w:val="en-US"/>
        </w:rPr>
        <w:tab/>
      </w:r>
      <w:r w:rsidRPr="00C60DBF">
        <w:rPr>
          <w:lang w:val="en-US"/>
        </w:rPr>
        <w:tab/>
      </w:r>
      <w:r w:rsidRPr="00C60DBF">
        <w:rPr>
          <w:lang w:val="en-US"/>
        </w:rPr>
        <w:tab/>
      </w:r>
      <w:r>
        <w:rPr>
          <w:lang w:val="en-US"/>
        </w:rPr>
        <w:t>4.0</w:t>
      </w:r>
      <w:r w:rsidRPr="00C60DBF">
        <w:rPr>
          <w:lang w:val="en-US"/>
        </w:rPr>
        <w:t xml:space="preserve"> m</w:t>
      </w:r>
    </w:p>
    <w:p w14:paraId="16A71058" w14:textId="77777777" w:rsidR="00C804C4" w:rsidRPr="00C60DBF" w:rsidRDefault="00C804C4" w:rsidP="00C804C4">
      <w:pPr>
        <w:rPr>
          <w:lang w:val="en-US"/>
        </w:rPr>
      </w:pPr>
      <w:r w:rsidRPr="00C60DBF">
        <w:rPr>
          <w:lang w:val="en-US"/>
        </w:rPr>
        <w:t>Sügavus:</w:t>
      </w:r>
      <w:r w:rsidRPr="00C60DBF">
        <w:rPr>
          <w:lang w:val="en-US"/>
        </w:rPr>
        <w:tab/>
      </w:r>
      <w:r w:rsidRPr="00C60DBF">
        <w:rPr>
          <w:lang w:val="en-US"/>
        </w:rPr>
        <w:tab/>
      </w:r>
      <w:r w:rsidRPr="00C60DBF">
        <w:rPr>
          <w:lang w:val="en-US"/>
        </w:rPr>
        <w:tab/>
      </w:r>
      <w:r w:rsidRPr="00C60DBF">
        <w:rPr>
          <w:lang w:val="en-US"/>
        </w:rPr>
        <w:tab/>
        <w:t>0.0 m</w:t>
      </w:r>
    </w:p>
    <w:p w14:paraId="222ACB20" w14:textId="2CE3EFC0" w:rsidR="00C804C4" w:rsidRPr="00C60DBF" w:rsidRDefault="00C804C4" w:rsidP="00C804C4">
      <w:pPr>
        <w:rPr>
          <w:lang w:val="en-US"/>
        </w:rPr>
      </w:pPr>
      <w:r w:rsidRPr="00C60DBF">
        <w:rPr>
          <w:lang w:val="en-US"/>
        </w:rPr>
        <w:t>Pikkus:</w:t>
      </w:r>
      <w:r w:rsidRPr="00C60DBF">
        <w:rPr>
          <w:lang w:val="en-US"/>
        </w:rPr>
        <w:tab/>
      </w:r>
      <w:r w:rsidRPr="00C60DBF">
        <w:rPr>
          <w:lang w:val="en-US"/>
        </w:rPr>
        <w:tab/>
      </w:r>
      <w:r w:rsidRPr="00C60DBF">
        <w:rPr>
          <w:lang w:val="en-US"/>
        </w:rPr>
        <w:tab/>
      </w:r>
      <w:r w:rsidRPr="00C60DBF">
        <w:rPr>
          <w:lang w:val="en-US"/>
        </w:rPr>
        <w:tab/>
      </w:r>
      <w:r w:rsidRPr="00C60DBF">
        <w:rPr>
          <w:lang w:val="en-US"/>
        </w:rPr>
        <w:tab/>
      </w:r>
      <w:r>
        <w:rPr>
          <w:lang w:val="en-US"/>
        </w:rPr>
        <w:t>3</w:t>
      </w:r>
      <w:r w:rsidRPr="00C60DBF">
        <w:rPr>
          <w:lang w:val="en-US"/>
        </w:rPr>
        <w:t>.</w:t>
      </w:r>
      <w:r w:rsidR="000D71CC">
        <w:rPr>
          <w:lang w:val="en-US"/>
        </w:rPr>
        <w:t>1</w:t>
      </w:r>
      <w:r w:rsidRPr="00C60DBF">
        <w:rPr>
          <w:lang w:val="en-US"/>
        </w:rPr>
        <w:t xml:space="preserve"> m</w:t>
      </w:r>
    </w:p>
    <w:p w14:paraId="5EBF4538" w14:textId="7CBEEE1D" w:rsidR="00C804C4" w:rsidRPr="00C60DBF" w:rsidRDefault="00C804C4" w:rsidP="00C804C4">
      <w:pPr>
        <w:rPr>
          <w:lang w:val="en-US"/>
        </w:rPr>
      </w:pPr>
      <w:r w:rsidRPr="00C60DBF">
        <w:rPr>
          <w:lang w:val="en-US"/>
        </w:rPr>
        <w:t>Laius:</w:t>
      </w:r>
      <w:r w:rsidRPr="00C60DBF">
        <w:rPr>
          <w:lang w:val="en-US"/>
        </w:rPr>
        <w:tab/>
      </w:r>
      <w:r w:rsidRPr="00C60DBF">
        <w:rPr>
          <w:lang w:val="en-US"/>
        </w:rPr>
        <w:tab/>
      </w:r>
      <w:r w:rsidRPr="00C60DBF">
        <w:rPr>
          <w:lang w:val="en-US"/>
        </w:rPr>
        <w:tab/>
      </w:r>
      <w:r w:rsidRPr="00C60DBF">
        <w:rPr>
          <w:lang w:val="en-US"/>
        </w:rPr>
        <w:tab/>
      </w:r>
      <w:r w:rsidRPr="00C60DBF">
        <w:rPr>
          <w:lang w:val="en-US"/>
        </w:rPr>
        <w:tab/>
      </w:r>
      <w:r>
        <w:rPr>
          <w:lang w:val="en-US"/>
        </w:rPr>
        <w:t>2</w:t>
      </w:r>
      <w:r w:rsidRPr="00C60DBF">
        <w:rPr>
          <w:lang w:val="en-US"/>
        </w:rPr>
        <w:t>.</w:t>
      </w:r>
      <w:r w:rsidR="000D71CC">
        <w:rPr>
          <w:lang w:val="en-US"/>
        </w:rPr>
        <w:t>2</w:t>
      </w:r>
      <w:r w:rsidRPr="00C60DBF">
        <w:rPr>
          <w:lang w:val="en-US"/>
        </w:rPr>
        <w:t xml:space="preserve"> m</w:t>
      </w:r>
    </w:p>
    <w:p w14:paraId="6ACF50D4" w14:textId="1B1ECD6A" w:rsidR="00C804C4" w:rsidRPr="008F3ED2" w:rsidRDefault="00C804C4" w:rsidP="00C804C4">
      <w:pPr>
        <w:rPr>
          <w:lang w:val="en-US"/>
        </w:rPr>
      </w:pPr>
      <w:r w:rsidRPr="008F3ED2">
        <w:rPr>
          <w:lang w:val="en-US"/>
        </w:rPr>
        <w:t>Maht:</w:t>
      </w:r>
      <w:r w:rsidRPr="008F3ED2">
        <w:rPr>
          <w:lang w:val="en-US"/>
        </w:rPr>
        <w:tab/>
      </w:r>
      <w:r w:rsidRPr="008F3ED2">
        <w:rPr>
          <w:lang w:val="en-US"/>
        </w:rPr>
        <w:tab/>
      </w:r>
      <w:r w:rsidRPr="008F3ED2">
        <w:rPr>
          <w:lang w:val="en-US"/>
        </w:rPr>
        <w:tab/>
      </w:r>
      <w:r w:rsidRPr="008F3ED2">
        <w:rPr>
          <w:lang w:val="en-US"/>
        </w:rPr>
        <w:tab/>
      </w:r>
      <w:r w:rsidRPr="008F3ED2">
        <w:rPr>
          <w:lang w:val="en-US"/>
        </w:rPr>
        <w:tab/>
      </w:r>
      <w:r w:rsidR="000D71CC">
        <w:rPr>
          <w:lang w:val="en-US"/>
        </w:rPr>
        <w:t>7</w:t>
      </w:r>
      <w:r w:rsidRPr="008F3ED2">
        <w:rPr>
          <w:lang w:val="en-US"/>
        </w:rPr>
        <w:t xml:space="preserve"> m</w:t>
      </w:r>
      <w:r w:rsidRPr="008F3ED2">
        <w:rPr>
          <w:vertAlign w:val="superscript"/>
          <w:lang w:val="en-US"/>
        </w:rPr>
        <w:t>3</w:t>
      </w:r>
    </w:p>
    <w:p w14:paraId="2E5CCCE7" w14:textId="3168269F" w:rsidR="00C804C4" w:rsidRPr="008F3ED2" w:rsidRDefault="00C804C4" w:rsidP="00C804C4">
      <w:pPr>
        <w:rPr>
          <w:lang w:val="en-US"/>
        </w:rPr>
      </w:pPr>
      <w:r w:rsidRPr="008F3ED2">
        <w:rPr>
          <w:lang w:val="en-US"/>
        </w:rPr>
        <w:t>Maapealse osa maht:</w:t>
      </w:r>
      <w:r w:rsidRPr="008F3ED2">
        <w:rPr>
          <w:lang w:val="en-US"/>
        </w:rPr>
        <w:tab/>
      </w:r>
      <w:r w:rsidRPr="008F3ED2">
        <w:rPr>
          <w:lang w:val="en-US"/>
        </w:rPr>
        <w:tab/>
      </w:r>
      <w:r w:rsidRPr="008F3ED2">
        <w:rPr>
          <w:lang w:val="en-US"/>
        </w:rPr>
        <w:tab/>
      </w:r>
      <w:r w:rsidR="000D71CC">
        <w:rPr>
          <w:lang w:val="en-US"/>
        </w:rPr>
        <w:t>7</w:t>
      </w:r>
      <w:r w:rsidRPr="008F3ED2">
        <w:rPr>
          <w:lang w:val="en-US"/>
        </w:rPr>
        <w:t xml:space="preserve"> m</w:t>
      </w:r>
      <w:r w:rsidRPr="008F3ED2">
        <w:rPr>
          <w:vertAlign w:val="superscript"/>
          <w:lang w:val="en-US"/>
        </w:rPr>
        <w:t>3</w:t>
      </w:r>
    </w:p>
    <w:p w14:paraId="392D855F" w14:textId="77777777" w:rsidR="00C804C4" w:rsidRPr="00C60DBF" w:rsidRDefault="00C804C4" w:rsidP="00C804C4">
      <w:pPr>
        <w:rPr>
          <w:lang w:val="en-US"/>
        </w:rPr>
      </w:pPr>
      <w:r w:rsidRPr="00C60DBF">
        <w:rPr>
          <w:lang w:val="en-US"/>
        </w:rPr>
        <w:t>Köetav pind:</w:t>
      </w:r>
      <w:r w:rsidRPr="00C60DBF">
        <w:rPr>
          <w:lang w:val="en-US"/>
        </w:rPr>
        <w:tab/>
      </w:r>
      <w:r w:rsidRPr="00C60DBF">
        <w:rPr>
          <w:lang w:val="en-US"/>
        </w:rPr>
        <w:tab/>
      </w:r>
      <w:r w:rsidRPr="00C60DBF">
        <w:rPr>
          <w:lang w:val="en-US"/>
        </w:rPr>
        <w:tab/>
      </w:r>
      <w:r w:rsidRPr="00C60DBF">
        <w:rPr>
          <w:lang w:val="en-US"/>
        </w:rPr>
        <w:tab/>
      </w:r>
      <w:r>
        <w:rPr>
          <w:lang w:val="en-US"/>
        </w:rPr>
        <w:t>0.0</w:t>
      </w:r>
      <w:r w:rsidRPr="00C60DBF">
        <w:rPr>
          <w:lang w:val="en-US"/>
        </w:rPr>
        <w:t xml:space="preserve"> m</w:t>
      </w:r>
      <w:r w:rsidRPr="00C60DBF">
        <w:rPr>
          <w:vertAlign w:val="superscript"/>
          <w:lang w:val="en-US"/>
        </w:rPr>
        <w:t>2</w:t>
      </w:r>
    </w:p>
    <w:p w14:paraId="226263FB" w14:textId="1D4C96D3" w:rsidR="00C804C4" w:rsidRPr="00C60DBF" w:rsidRDefault="00C804C4" w:rsidP="00C804C4">
      <w:pPr>
        <w:rPr>
          <w:lang w:val="en-US"/>
        </w:rPr>
      </w:pPr>
      <w:r w:rsidRPr="00C60DBF">
        <w:rPr>
          <w:lang w:val="en-US"/>
        </w:rPr>
        <w:t>Üldkasutatav pind:</w:t>
      </w:r>
      <w:r w:rsidRPr="00C60DBF">
        <w:rPr>
          <w:lang w:val="en-US"/>
        </w:rPr>
        <w:tab/>
      </w:r>
      <w:r w:rsidRPr="00C60DBF">
        <w:rPr>
          <w:lang w:val="en-US"/>
        </w:rPr>
        <w:tab/>
      </w:r>
      <w:r w:rsidRPr="00C60DBF">
        <w:rPr>
          <w:lang w:val="en-US"/>
        </w:rPr>
        <w:tab/>
      </w:r>
      <w:r>
        <w:rPr>
          <w:lang w:val="en-US"/>
        </w:rPr>
        <w:t>1.5</w:t>
      </w:r>
      <w:r w:rsidRPr="00C60DBF">
        <w:rPr>
          <w:lang w:val="en-US"/>
        </w:rPr>
        <w:t xml:space="preserve"> m</w:t>
      </w:r>
      <w:r w:rsidRPr="00C60DBF">
        <w:rPr>
          <w:vertAlign w:val="superscript"/>
          <w:lang w:val="en-US"/>
        </w:rPr>
        <w:t>2</w:t>
      </w:r>
    </w:p>
    <w:p w14:paraId="33A25F30" w14:textId="77777777" w:rsidR="00C804C4" w:rsidRPr="00C60DBF" w:rsidRDefault="00C804C4" w:rsidP="00C804C4">
      <w:pPr>
        <w:rPr>
          <w:lang w:val="en-US"/>
        </w:rPr>
      </w:pPr>
      <w:r w:rsidRPr="00C60DBF">
        <w:rPr>
          <w:lang w:val="en-US"/>
        </w:rPr>
        <w:t>Tehnopind:</w:t>
      </w:r>
      <w:r w:rsidRPr="00C60DBF">
        <w:rPr>
          <w:lang w:val="en-US"/>
        </w:rPr>
        <w:tab/>
      </w:r>
      <w:r w:rsidRPr="00C60DBF">
        <w:rPr>
          <w:lang w:val="en-US"/>
        </w:rPr>
        <w:tab/>
      </w:r>
      <w:r w:rsidRPr="00C60DBF">
        <w:rPr>
          <w:lang w:val="en-US"/>
        </w:rPr>
        <w:tab/>
      </w:r>
      <w:r w:rsidRPr="00C60DBF">
        <w:rPr>
          <w:lang w:val="en-US"/>
        </w:rPr>
        <w:tab/>
        <w:t>0.0 m</w:t>
      </w:r>
      <w:r w:rsidRPr="00C60DBF">
        <w:rPr>
          <w:vertAlign w:val="superscript"/>
          <w:lang w:val="en-US"/>
        </w:rPr>
        <w:t>2</w:t>
      </w:r>
    </w:p>
    <w:p w14:paraId="772A8774" w14:textId="77777777" w:rsidR="00C804C4" w:rsidRPr="00C60DBF" w:rsidRDefault="00C804C4" w:rsidP="00C804C4">
      <w:pPr>
        <w:rPr>
          <w:lang w:val="en-US"/>
        </w:rPr>
      </w:pPr>
      <w:r w:rsidRPr="00C60DBF">
        <w:rPr>
          <w:lang w:val="en-US"/>
        </w:rPr>
        <w:t>Eluruumide arv:</w:t>
      </w:r>
      <w:r w:rsidRPr="00C60DBF">
        <w:rPr>
          <w:lang w:val="en-US"/>
        </w:rPr>
        <w:tab/>
      </w:r>
      <w:r w:rsidRPr="00C60DBF">
        <w:rPr>
          <w:lang w:val="en-US"/>
        </w:rPr>
        <w:tab/>
      </w:r>
      <w:r w:rsidRPr="00C60DBF">
        <w:rPr>
          <w:lang w:val="en-US"/>
        </w:rPr>
        <w:tab/>
        <w:t>0</w:t>
      </w:r>
    </w:p>
    <w:p w14:paraId="359B773C" w14:textId="77777777" w:rsidR="00C804C4" w:rsidRPr="00C60DBF" w:rsidRDefault="00C804C4" w:rsidP="00C804C4">
      <w:pPr>
        <w:rPr>
          <w:lang w:val="en-US"/>
        </w:rPr>
      </w:pPr>
      <w:r w:rsidRPr="00C60DBF">
        <w:rPr>
          <w:lang w:val="en-US"/>
        </w:rPr>
        <w:t>Eluruumide pind:</w:t>
      </w:r>
      <w:r w:rsidRPr="00C60DBF">
        <w:rPr>
          <w:lang w:val="en-US"/>
        </w:rPr>
        <w:tab/>
      </w:r>
      <w:r w:rsidRPr="00C60DBF">
        <w:rPr>
          <w:lang w:val="en-US"/>
        </w:rPr>
        <w:tab/>
      </w:r>
      <w:r w:rsidRPr="00C60DBF">
        <w:rPr>
          <w:lang w:val="en-US"/>
        </w:rPr>
        <w:tab/>
        <w:t>0.0 m</w:t>
      </w:r>
      <w:r w:rsidRPr="00C60DBF">
        <w:rPr>
          <w:vertAlign w:val="superscript"/>
          <w:lang w:val="en-US"/>
        </w:rPr>
        <w:t>2</w:t>
      </w:r>
    </w:p>
    <w:p w14:paraId="283A09A5" w14:textId="77777777" w:rsidR="00C804C4" w:rsidRPr="00C60DBF" w:rsidRDefault="00C804C4" w:rsidP="00C804C4">
      <w:pPr>
        <w:rPr>
          <w:lang w:val="en-US"/>
        </w:rPr>
      </w:pPr>
      <w:r w:rsidRPr="00C60DBF">
        <w:rPr>
          <w:lang w:val="en-US"/>
        </w:rPr>
        <w:t>Mitteeluruumide arv:</w:t>
      </w:r>
      <w:r w:rsidRPr="00C60DBF">
        <w:rPr>
          <w:lang w:val="en-US"/>
        </w:rPr>
        <w:tab/>
      </w:r>
      <w:r w:rsidRPr="00C60DBF">
        <w:rPr>
          <w:lang w:val="en-US"/>
        </w:rPr>
        <w:tab/>
      </w:r>
      <w:r w:rsidRPr="00C60DBF">
        <w:rPr>
          <w:lang w:val="en-US"/>
        </w:rPr>
        <w:tab/>
      </w:r>
      <w:r>
        <w:rPr>
          <w:lang w:val="en-US"/>
        </w:rPr>
        <w:t>0</w:t>
      </w:r>
    </w:p>
    <w:p w14:paraId="7DBD6584" w14:textId="1E42D54D" w:rsidR="00C804C4" w:rsidRPr="00C804C4" w:rsidRDefault="00C804C4" w:rsidP="00C83644">
      <w:pPr>
        <w:rPr>
          <w:lang w:val="en-US"/>
        </w:rPr>
      </w:pPr>
      <w:r w:rsidRPr="00C60DBF">
        <w:rPr>
          <w:lang w:val="en-US"/>
        </w:rPr>
        <w:t>M</w:t>
      </w:r>
      <w:r w:rsidRPr="00C60DBF">
        <w:t>i</w:t>
      </w:r>
      <w:r w:rsidRPr="00C60DBF">
        <w:rPr>
          <w:lang w:val="en-US"/>
        </w:rPr>
        <w:t>tteeluruumide pind:</w:t>
      </w:r>
      <w:r w:rsidRPr="00C60DBF">
        <w:rPr>
          <w:lang w:val="en-US"/>
        </w:rPr>
        <w:tab/>
      </w:r>
      <w:r w:rsidRPr="00C60DBF">
        <w:rPr>
          <w:lang w:val="en-US"/>
        </w:rPr>
        <w:tab/>
      </w:r>
      <w:r w:rsidRPr="00C60DBF">
        <w:rPr>
          <w:lang w:val="en-US"/>
        </w:rPr>
        <w:tab/>
      </w:r>
      <w:r>
        <w:rPr>
          <w:lang w:val="en-US"/>
        </w:rPr>
        <w:t>0</w:t>
      </w:r>
      <w:r w:rsidRPr="00C60DBF">
        <w:rPr>
          <w:lang w:val="en-US"/>
        </w:rPr>
        <w:t>.</w:t>
      </w:r>
      <w:r>
        <w:rPr>
          <w:lang w:val="en-US"/>
        </w:rPr>
        <w:t>0</w:t>
      </w:r>
      <w:r w:rsidRPr="00C60DBF">
        <w:rPr>
          <w:lang w:val="en-US"/>
        </w:rPr>
        <w:t xml:space="preserve"> m</w:t>
      </w:r>
      <w:r w:rsidRPr="00C60DBF">
        <w:rPr>
          <w:vertAlign w:val="superscript"/>
          <w:lang w:val="en-US"/>
        </w:rPr>
        <w:t>2</w:t>
      </w:r>
    </w:p>
    <w:p w14:paraId="08F164C4" w14:textId="397E7B8E" w:rsidR="001C701D" w:rsidRDefault="001C701D" w:rsidP="00AA25C9">
      <w:pPr>
        <w:pStyle w:val="Heading1"/>
        <w:rPr>
          <w:lang w:val="cs-CZ"/>
        </w:rPr>
      </w:pPr>
      <w:bookmarkStart w:id="17" w:name="_Toc67514768"/>
      <w:r w:rsidRPr="00465864">
        <w:rPr>
          <w:lang w:val="cs-CZ"/>
        </w:rPr>
        <w:lastRenderedPageBreak/>
        <w:t>Arhitektuur</w:t>
      </w:r>
      <w:bookmarkEnd w:id="17"/>
    </w:p>
    <w:p w14:paraId="73FD5475" w14:textId="29D5AE5B" w:rsidR="008B6930" w:rsidRPr="008F3ED2" w:rsidRDefault="008B6930" w:rsidP="00BB2118">
      <w:r w:rsidRPr="008F3ED2">
        <w:t xml:space="preserve">Välisilme kujundamisel on lähtutud </w:t>
      </w:r>
      <w:r w:rsidR="008F3ED2" w:rsidRPr="008F3ED2">
        <w:t>tellija lähteülesandest, lähiala</w:t>
      </w:r>
      <w:r w:rsidR="002F6A20" w:rsidRPr="008F3ED2">
        <w:t xml:space="preserve"> </w:t>
      </w:r>
      <w:r w:rsidR="008F3ED2" w:rsidRPr="008F3ED2">
        <w:t xml:space="preserve">uute </w:t>
      </w:r>
      <w:r w:rsidR="002F6A20" w:rsidRPr="008F3ED2">
        <w:t>hoone</w:t>
      </w:r>
      <w:r w:rsidR="008F3ED2" w:rsidRPr="008F3ED2">
        <w:t>te</w:t>
      </w:r>
      <w:r w:rsidR="002F6A20" w:rsidRPr="008F3ED2">
        <w:t xml:space="preserve"> arhitektuursest lahendusest</w:t>
      </w:r>
      <w:r w:rsidRPr="008F3ED2">
        <w:t xml:space="preserve">. </w:t>
      </w:r>
      <w:r w:rsidR="00FF2716" w:rsidRPr="008F3ED2">
        <w:t>Hoone</w:t>
      </w:r>
      <w:r w:rsidR="008F3ED2" w:rsidRPr="008F3ED2">
        <w:t>d</w:t>
      </w:r>
      <w:r w:rsidRPr="008F3ED2">
        <w:t xml:space="preserve"> sobitu</w:t>
      </w:r>
      <w:r w:rsidR="008F3ED2" w:rsidRPr="008F3ED2">
        <w:t>vad</w:t>
      </w:r>
      <w:r w:rsidRPr="008F3ED2">
        <w:t xml:space="preserve"> </w:t>
      </w:r>
      <w:r w:rsidR="004F5CA0" w:rsidRPr="008F3ED2">
        <w:t xml:space="preserve">lähiala </w:t>
      </w:r>
      <w:r w:rsidR="00A567D2" w:rsidRPr="008F3ED2">
        <w:t>keskkonna</w:t>
      </w:r>
      <w:r w:rsidRPr="008F3ED2">
        <w:t>ga. Kasutatud on looduslikke välisviimistlusmaterjale.</w:t>
      </w:r>
    </w:p>
    <w:p w14:paraId="0744CA09" w14:textId="77777777" w:rsidR="00BB2118" w:rsidRPr="008F3ED2" w:rsidRDefault="00BB2118" w:rsidP="00BB2118">
      <w:pPr>
        <w:rPr>
          <w:lang w:val="cs-CZ"/>
        </w:rPr>
      </w:pPr>
    </w:p>
    <w:p w14:paraId="2FB35DFD" w14:textId="77777777" w:rsidR="001C701D" w:rsidRPr="00465864" w:rsidRDefault="001C701D" w:rsidP="001C701D">
      <w:pPr>
        <w:pStyle w:val="Heading2"/>
        <w:rPr>
          <w:lang w:val="cs-CZ"/>
        </w:rPr>
      </w:pPr>
      <w:bookmarkStart w:id="18" w:name="_Toc67514769"/>
      <w:r w:rsidRPr="00465864">
        <w:rPr>
          <w:lang w:val="cs-CZ"/>
        </w:rPr>
        <w:t>Ehitise üldandmed</w:t>
      </w:r>
      <w:bookmarkEnd w:id="18"/>
    </w:p>
    <w:p w14:paraId="3BF98DF3" w14:textId="54048442" w:rsidR="001C701D" w:rsidRPr="008F3ED2" w:rsidRDefault="008F3ED2" w:rsidP="001C701D">
      <w:pPr>
        <w:rPr>
          <w:lang w:val="cs-CZ"/>
        </w:rPr>
      </w:pPr>
      <w:r w:rsidRPr="008F3ED2">
        <w:rPr>
          <w:lang w:val="cs-CZ"/>
        </w:rPr>
        <w:t>Jäätmemaja: ehitise kasutamise otstarve 12748,</w:t>
      </w:r>
      <w:r w:rsidR="00B943ED" w:rsidRPr="008F3ED2">
        <w:rPr>
          <w:lang w:val="cs-CZ"/>
        </w:rPr>
        <w:t xml:space="preserve"> </w:t>
      </w:r>
      <w:r w:rsidRPr="008F3ED2">
        <w:rPr>
          <w:lang w:val="cs-CZ"/>
        </w:rPr>
        <w:t>jäätmekäitluse hoone</w:t>
      </w:r>
      <w:r w:rsidR="009F38C4" w:rsidRPr="008F3ED2">
        <w:rPr>
          <w:lang w:val="cs-CZ"/>
        </w:rPr>
        <w:t xml:space="preserve">. </w:t>
      </w:r>
      <w:r w:rsidR="001C701D" w:rsidRPr="008F3ED2">
        <w:rPr>
          <w:szCs w:val="26"/>
          <w:lang w:val="cs-CZ"/>
        </w:rPr>
        <w:t xml:space="preserve">Hoone pikkus </w:t>
      </w:r>
      <w:r w:rsidR="000D71CC">
        <w:rPr>
          <w:szCs w:val="26"/>
          <w:lang w:val="cs-CZ"/>
        </w:rPr>
        <w:t>9.1</w:t>
      </w:r>
      <w:r w:rsidR="001C701D" w:rsidRPr="008F3ED2">
        <w:rPr>
          <w:szCs w:val="26"/>
          <w:lang w:val="cs-CZ"/>
        </w:rPr>
        <w:t xml:space="preserve"> m, hoone laius </w:t>
      </w:r>
      <w:r w:rsidRPr="008F3ED2">
        <w:rPr>
          <w:szCs w:val="26"/>
          <w:lang w:val="cs-CZ"/>
        </w:rPr>
        <w:t>3.</w:t>
      </w:r>
      <w:r w:rsidR="000D71CC">
        <w:rPr>
          <w:szCs w:val="26"/>
          <w:lang w:val="cs-CZ"/>
        </w:rPr>
        <w:t>7</w:t>
      </w:r>
      <w:r w:rsidR="001C701D" w:rsidRPr="008F3ED2">
        <w:rPr>
          <w:szCs w:val="26"/>
          <w:lang w:val="cs-CZ"/>
        </w:rPr>
        <w:t xml:space="preserve"> m, hoone kõrgus </w:t>
      </w:r>
      <w:r w:rsidRPr="008F3ED2">
        <w:rPr>
          <w:szCs w:val="26"/>
          <w:lang w:val="cs-CZ"/>
        </w:rPr>
        <w:t>4.</w:t>
      </w:r>
      <w:r w:rsidR="000D71CC">
        <w:rPr>
          <w:szCs w:val="26"/>
          <w:lang w:val="cs-CZ"/>
        </w:rPr>
        <w:t>4</w:t>
      </w:r>
      <w:r w:rsidR="001C701D" w:rsidRPr="008F3ED2">
        <w:rPr>
          <w:szCs w:val="26"/>
          <w:lang w:val="cs-CZ"/>
        </w:rPr>
        <w:t xml:space="preserve"> m</w:t>
      </w:r>
      <w:r w:rsidR="00AE6A9B" w:rsidRPr="008F3ED2">
        <w:rPr>
          <w:szCs w:val="26"/>
          <w:lang w:val="cs-CZ"/>
        </w:rPr>
        <w:t xml:space="preserve">, </w:t>
      </w:r>
      <w:r w:rsidR="009F38C4" w:rsidRPr="008F3ED2">
        <w:rPr>
          <w:szCs w:val="26"/>
          <w:lang w:val="cs-CZ"/>
        </w:rPr>
        <w:t>suletud neto</w:t>
      </w:r>
      <w:r w:rsidR="00AE6A9B" w:rsidRPr="008F3ED2">
        <w:rPr>
          <w:szCs w:val="26"/>
          <w:lang w:val="cs-CZ"/>
        </w:rPr>
        <w:t xml:space="preserve">pind </w:t>
      </w:r>
      <w:r w:rsidRPr="008F3ED2">
        <w:rPr>
          <w:szCs w:val="26"/>
          <w:lang w:val="cs-CZ"/>
        </w:rPr>
        <w:t>2</w:t>
      </w:r>
      <w:r w:rsidR="000D71CC">
        <w:rPr>
          <w:szCs w:val="26"/>
          <w:lang w:val="cs-CZ"/>
        </w:rPr>
        <w:t>3</w:t>
      </w:r>
      <w:r w:rsidR="002F6A20" w:rsidRPr="008F3ED2">
        <w:rPr>
          <w:szCs w:val="26"/>
          <w:lang w:val="cs-CZ"/>
        </w:rPr>
        <w:t>.</w:t>
      </w:r>
      <w:r w:rsidR="000D71CC">
        <w:rPr>
          <w:szCs w:val="26"/>
          <w:lang w:val="cs-CZ"/>
        </w:rPr>
        <w:t>4</w:t>
      </w:r>
      <w:r w:rsidR="00AE6A9B" w:rsidRPr="008F3ED2">
        <w:rPr>
          <w:szCs w:val="26"/>
          <w:lang w:val="cs-CZ"/>
        </w:rPr>
        <w:t xml:space="preserve"> m</w:t>
      </w:r>
      <w:r w:rsidR="00AE6A9B" w:rsidRPr="008F3ED2">
        <w:rPr>
          <w:szCs w:val="26"/>
          <w:vertAlign w:val="superscript"/>
          <w:lang w:val="cs-CZ"/>
        </w:rPr>
        <w:t>2</w:t>
      </w:r>
      <w:r w:rsidR="001C701D" w:rsidRPr="008F3ED2">
        <w:rPr>
          <w:szCs w:val="26"/>
          <w:lang w:val="cs-CZ"/>
        </w:rPr>
        <w:t>.</w:t>
      </w:r>
      <w:r w:rsidR="0008629A" w:rsidRPr="008F3ED2">
        <w:rPr>
          <w:lang w:val="cs-CZ"/>
        </w:rPr>
        <w:t xml:space="preserve"> Muud e</w:t>
      </w:r>
      <w:r w:rsidR="001C701D" w:rsidRPr="008F3ED2">
        <w:rPr>
          <w:lang w:val="cs-CZ"/>
        </w:rPr>
        <w:t>hitise tehnilised näitajad</w:t>
      </w:r>
      <w:r w:rsidR="0008629A" w:rsidRPr="008F3ED2">
        <w:rPr>
          <w:lang w:val="cs-CZ"/>
        </w:rPr>
        <w:t xml:space="preserve"> </w:t>
      </w:r>
      <w:r w:rsidR="0008629A" w:rsidRPr="008F3ED2">
        <w:rPr>
          <w:szCs w:val="26"/>
          <w:lang w:val="cs-CZ"/>
        </w:rPr>
        <w:t>v</w:t>
      </w:r>
      <w:r w:rsidR="001C701D" w:rsidRPr="008F3ED2">
        <w:rPr>
          <w:szCs w:val="26"/>
          <w:lang w:val="cs-CZ"/>
        </w:rPr>
        <w:t>t. käesoleva seletuskirja p. 2.</w:t>
      </w:r>
      <w:r w:rsidR="004F5CA0" w:rsidRPr="008F3ED2">
        <w:rPr>
          <w:szCs w:val="26"/>
          <w:lang w:val="cs-CZ"/>
        </w:rPr>
        <w:t>7</w:t>
      </w:r>
      <w:r w:rsidR="001C701D" w:rsidRPr="008F3ED2">
        <w:rPr>
          <w:szCs w:val="26"/>
          <w:lang w:val="cs-CZ"/>
        </w:rPr>
        <w:t>.</w:t>
      </w:r>
    </w:p>
    <w:p w14:paraId="080FEE8D" w14:textId="5CCC34AA" w:rsidR="008F3ED2" w:rsidRPr="008F3ED2" w:rsidRDefault="008F3ED2" w:rsidP="008F3ED2">
      <w:pPr>
        <w:rPr>
          <w:lang w:val="cs-CZ"/>
        </w:rPr>
      </w:pPr>
      <w:r w:rsidRPr="008F3ED2">
        <w:rPr>
          <w:lang w:val="cs-CZ"/>
        </w:rPr>
        <w:t xml:space="preserve">Kuivkäimla: ehitise kasutamise otstarve 12749, muu erihoone. </w:t>
      </w:r>
      <w:r w:rsidRPr="008F3ED2">
        <w:rPr>
          <w:szCs w:val="26"/>
          <w:lang w:val="cs-CZ"/>
        </w:rPr>
        <w:t>Hoone pikkus 3.</w:t>
      </w:r>
      <w:r w:rsidR="000D71CC">
        <w:rPr>
          <w:szCs w:val="26"/>
          <w:lang w:val="cs-CZ"/>
        </w:rPr>
        <w:t>1</w:t>
      </w:r>
      <w:r w:rsidRPr="008F3ED2">
        <w:rPr>
          <w:szCs w:val="26"/>
          <w:lang w:val="cs-CZ"/>
        </w:rPr>
        <w:t xml:space="preserve"> m, hoone laius 2.</w:t>
      </w:r>
      <w:r w:rsidR="000D71CC">
        <w:rPr>
          <w:szCs w:val="26"/>
          <w:lang w:val="cs-CZ"/>
        </w:rPr>
        <w:t>2</w:t>
      </w:r>
      <w:r w:rsidRPr="008F3ED2">
        <w:rPr>
          <w:szCs w:val="26"/>
          <w:lang w:val="cs-CZ"/>
        </w:rPr>
        <w:t xml:space="preserve"> m, hoone kõrgus 4.0 m, suletud netopind 1.5 m</w:t>
      </w:r>
      <w:r w:rsidRPr="008F3ED2">
        <w:rPr>
          <w:szCs w:val="26"/>
          <w:vertAlign w:val="superscript"/>
          <w:lang w:val="cs-CZ"/>
        </w:rPr>
        <w:t>2</w:t>
      </w:r>
      <w:r w:rsidRPr="008F3ED2">
        <w:rPr>
          <w:szCs w:val="26"/>
          <w:lang w:val="cs-CZ"/>
        </w:rPr>
        <w:t>.</w:t>
      </w:r>
      <w:r w:rsidRPr="008F3ED2">
        <w:rPr>
          <w:lang w:val="cs-CZ"/>
        </w:rPr>
        <w:t xml:space="preserve"> Muud ehitise tehnilised näitajad </w:t>
      </w:r>
      <w:r w:rsidRPr="008F3ED2">
        <w:rPr>
          <w:szCs w:val="26"/>
          <w:lang w:val="cs-CZ"/>
        </w:rPr>
        <w:t>vt. käesoleva seletuskirja p. 2.7.</w:t>
      </w:r>
    </w:p>
    <w:p w14:paraId="6FC77AF1" w14:textId="77777777" w:rsidR="001C701D" w:rsidRPr="008F3ED2" w:rsidRDefault="001C701D" w:rsidP="001C701D"/>
    <w:p w14:paraId="52C45D52" w14:textId="77777777" w:rsidR="001C701D" w:rsidRDefault="001C701D" w:rsidP="001C701D">
      <w:pPr>
        <w:pStyle w:val="Heading2"/>
        <w:rPr>
          <w:lang w:val="cs-CZ"/>
        </w:rPr>
      </w:pPr>
      <w:bookmarkStart w:id="19" w:name="_Toc67514770"/>
      <w:r w:rsidRPr="00E67514">
        <w:rPr>
          <w:lang w:val="cs-CZ"/>
        </w:rPr>
        <w:t>Arhitektuurne lahendus</w:t>
      </w:r>
      <w:bookmarkEnd w:id="19"/>
    </w:p>
    <w:p w14:paraId="72E33CF1" w14:textId="4C16BE06" w:rsidR="00140C32" w:rsidRPr="00737D70" w:rsidRDefault="008F3ED2" w:rsidP="00140C32">
      <w:r w:rsidRPr="00737D70">
        <w:t>Jäätmehoone ja kuivkäimla</w:t>
      </w:r>
      <w:r w:rsidR="00140C32" w:rsidRPr="00737D70">
        <w:t xml:space="preserve"> on lahendatud vastavalt tellija lähteülesandele. </w:t>
      </w:r>
      <w:r w:rsidR="003B1A8C" w:rsidRPr="00737D70">
        <w:t>Hoone</w:t>
      </w:r>
      <w:r w:rsidRPr="00737D70">
        <w:t>te</w:t>
      </w:r>
      <w:r w:rsidR="003B1A8C" w:rsidRPr="00737D70">
        <w:t xml:space="preserve"> ruumid </w:t>
      </w:r>
      <w:r w:rsidR="00140C32" w:rsidRPr="00737D70">
        <w:t>vasta</w:t>
      </w:r>
      <w:r w:rsidR="003B1A8C" w:rsidRPr="00737D70">
        <w:t>v</w:t>
      </w:r>
      <w:r w:rsidR="00140C32" w:rsidRPr="00737D70">
        <w:t>a</w:t>
      </w:r>
      <w:r w:rsidR="003B1A8C" w:rsidRPr="00737D70">
        <w:t>d</w:t>
      </w:r>
      <w:r w:rsidR="00140C32" w:rsidRPr="00737D70">
        <w:t xml:space="preserve"> </w:t>
      </w:r>
      <w:r w:rsidR="003B1A8C" w:rsidRPr="00737D70">
        <w:t>nendele</w:t>
      </w:r>
      <w:r w:rsidR="00140C32" w:rsidRPr="00737D70">
        <w:t xml:space="preserve"> kehtestatud nõuetele. Ruumides on tagatud vajalik heliisolatsioon, ohutus, õhuvahetus, õhuniiskus, temperatuur, valgustus, sobilik tehnosüsteemide paigaldus ning muud tervisekaitsest ja ruumide põhifunktsioonidest tulenevad nõuded.</w:t>
      </w:r>
      <w:r w:rsidR="00C279B3" w:rsidRPr="00737D70">
        <w:t xml:space="preserve"> Projekteerimistööde käigus on välja selgitatud </w:t>
      </w:r>
      <w:r w:rsidR="003B1A8C" w:rsidRPr="00737D70">
        <w:t xml:space="preserve">tulevaste </w:t>
      </w:r>
      <w:r w:rsidR="00C60DBF" w:rsidRPr="00737D70">
        <w:t>kasutajat</w:t>
      </w:r>
      <w:r w:rsidR="003B1A8C" w:rsidRPr="00737D70">
        <w:t>e</w:t>
      </w:r>
      <w:r w:rsidR="00C279B3" w:rsidRPr="00737D70">
        <w:t xml:space="preserve"> vajadused ja soovid ning projektis on nendega arvestatud. Projektlahendus vastab kehtivatele õigusaktidele ja normidele.</w:t>
      </w:r>
    </w:p>
    <w:p w14:paraId="5B347C09" w14:textId="77777777" w:rsidR="00737D70" w:rsidRPr="00737D70" w:rsidRDefault="001C701D" w:rsidP="001C701D">
      <w:pPr>
        <w:rPr>
          <w:lang w:val="cs-CZ"/>
        </w:rPr>
      </w:pPr>
      <w:r w:rsidRPr="00737D70">
        <w:rPr>
          <w:lang w:val="cs-CZ"/>
        </w:rPr>
        <w:t>Hoone</w:t>
      </w:r>
      <w:r w:rsidR="00737D70" w:rsidRPr="00737D70">
        <w:rPr>
          <w:lang w:val="cs-CZ"/>
        </w:rPr>
        <w:t>te</w:t>
      </w:r>
      <w:r w:rsidRPr="00737D70">
        <w:rPr>
          <w:lang w:val="cs-CZ"/>
        </w:rPr>
        <w:t xml:space="preserve"> arhitektuursel lahendusel on eesmärgiks seatud kinnistule ja lähiala miljöösse sobivus, lihtsus </w:t>
      </w:r>
      <w:r w:rsidR="00584363" w:rsidRPr="00737D70">
        <w:rPr>
          <w:lang w:val="cs-CZ"/>
        </w:rPr>
        <w:t>ning</w:t>
      </w:r>
      <w:r w:rsidRPr="00737D70">
        <w:rPr>
          <w:lang w:val="cs-CZ"/>
        </w:rPr>
        <w:t xml:space="preserve"> </w:t>
      </w:r>
      <w:r w:rsidR="008F3ED2" w:rsidRPr="00737D70">
        <w:rPr>
          <w:lang w:val="cs-CZ"/>
        </w:rPr>
        <w:t>asukoha spetsiifikat</w:t>
      </w:r>
      <w:r w:rsidR="00584363" w:rsidRPr="00737D70">
        <w:rPr>
          <w:lang w:val="cs-CZ"/>
        </w:rPr>
        <w:t xml:space="preserve"> </w:t>
      </w:r>
      <w:r w:rsidRPr="00737D70">
        <w:rPr>
          <w:lang w:val="cs-CZ"/>
        </w:rPr>
        <w:t>maksimaalselt arvestav arhitektoonika. Välisilmelt on hoone</w:t>
      </w:r>
      <w:r w:rsidR="008F3ED2" w:rsidRPr="00737D70">
        <w:rPr>
          <w:lang w:val="cs-CZ"/>
        </w:rPr>
        <w:t>d</w:t>
      </w:r>
      <w:r w:rsidRPr="00737D70">
        <w:rPr>
          <w:lang w:val="cs-CZ"/>
        </w:rPr>
        <w:t xml:space="preserve"> </w:t>
      </w:r>
      <w:r w:rsidR="00912AC7" w:rsidRPr="00737D70">
        <w:rPr>
          <w:lang w:val="cs-CZ"/>
        </w:rPr>
        <w:t>vähe</w:t>
      </w:r>
      <w:r w:rsidRPr="00737D70">
        <w:rPr>
          <w:lang w:val="cs-CZ"/>
        </w:rPr>
        <w:t>l</w:t>
      </w:r>
      <w:r w:rsidR="001471E1" w:rsidRPr="00737D70">
        <w:rPr>
          <w:lang w:val="cs-CZ"/>
        </w:rPr>
        <w:t>iigenda</w:t>
      </w:r>
      <w:r w:rsidR="00912AC7" w:rsidRPr="00737D70">
        <w:rPr>
          <w:lang w:val="cs-CZ"/>
        </w:rPr>
        <w:t>tud</w:t>
      </w:r>
      <w:r w:rsidRPr="00737D70">
        <w:rPr>
          <w:lang w:val="cs-CZ"/>
        </w:rPr>
        <w:t xml:space="preserve"> </w:t>
      </w:r>
      <w:r w:rsidR="00A567D2" w:rsidRPr="00737D70">
        <w:rPr>
          <w:lang w:val="cs-CZ"/>
        </w:rPr>
        <w:t xml:space="preserve">ja </w:t>
      </w:r>
      <w:r w:rsidR="00912AC7" w:rsidRPr="00737D70">
        <w:rPr>
          <w:lang w:val="cs-CZ"/>
        </w:rPr>
        <w:t>sobitu</w:t>
      </w:r>
      <w:r w:rsidR="008F3ED2" w:rsidRPr="00737D70">
        <w:rPr>
          <w:lang w:val="cs-CZ"/>
        </w:rPr>
        <w:t>vad</w:t>
      </w:r>
      <w:r w:rsidR="00912AC7" w:rsidRPr="00737D70">
        <w:rPr>
          <w:lang w:val="cs-CZ"/>
        </w:rPr>
        <w:t xml:space="preserve"> </w:t>
      </w:r>
      <w:r w:rsidR="008F3ED2" w:rsidRPr="00737D70">
        <w:rPr>
          <w:lang w:val="cs-CZ"/>
        </w:rPr>
        <w:t>ümbruskonna haljastu</w:t>
      </w:r>
      <w:r w:rsidR="00C60DBF" w:rsidRPr="00737D70">
        <w:rPr>
          <w:lang w:val="cs-CZ"/>
        </w:rPr>
        <w:t>se</w:t>
      </w:r>
      <w:r w:rsidR="00912AC7" w:rsidRPr="00737D70">
        <w:rPr>
          <w:lang w:val="cs-CZ"/>
        </w:rPr>
        <w:t>ga</w:t>
      </w:r>
      <w:r w:rsidR="008F3ED2" w:rsidRPr="00737D70">
        <w:rPr>
          <w:lang w:val="cs-CZ"/>
        </w:rPr>
        <w:t xml:space="preserve"> ning puhkeala eesmärkidega</w:t>
      </w:r>
      <w:r w:rsidRPr="00737D70">
        <w:rPr>
          <w:lang w:val="cs-CZ"/>
        </w:rPr>
        <w:t>.</w:t>
      </w:r>
    </w:p>
    <w:p w14:paraId="006D2A0A" w14:textId="3E98871E" w:rsidR="008F3ED2" w:rsidRPr="00737D70" w:rsidRDefault="001C701D" w:rsidP="001C701D">
      <w:r w:rsidRPr="00737D70">
        <w:rPr>
          <w:lang w:val="cs-CZ"/>
        </w:rPr>
        <w:t xml:space="preserve">Fassaadide </w:t>
      </w:r>
      <w:r w:rsidR="00F56B7A" w:rsidRPr="00737D70">
        <w:rPr>
          <w:lang w:val="cs-CZ"/>
        </w:rPr>
        <w:t>viimistlemise</w:t>
      </w:r>
      <w:r w:rsidRPr="00737D70">
        <w:rPr>
          <w:lang w:val="cs-CZ"/>
        </w:rPr>
        <w:t xml:space="preserve">ks kasutatakse </w:t>
      </w:r>
      <w:r w:rsidR="00C60DBF" w:rsidRPr="00737D70">
        <w:rPr>
          <w:lang w:val="cs-CZ"/>
        </w:rPr>
        <w:t>horisont</w:t>
      </w:r>
      <w:r w:rsidR="0013087B" w:rsidRPr="00737D70">
        <w:rPr>
          <w:lang w:val="cs-CZ"/>
        </w:rPr>
        <w:t>aalset laudist</w:t>
      </w:r>
      <w:r w:rsidR="00584363" w:rsidRPr="00737D70">
        <w:rPr>
          <w:lang w:val="cs-CZ"/>
        </w:rPr>
        <w:t>.</w:t>
      </w:r>
      <w:r w:rsidR="000C1588" w:rsidRPr="00737D70">
        <w:rPr>
          <w:lang w:val="cs-CZ"/>
        </w:rPr>
        <w:t xml:space="preserve"> Soklid </w:t>
      </w:r>
      <w:r w:rsidR="00710AD2" w:rsidRPr="00737D70">
        <w:rPr>
          <w:lang w:val="cs-CZ"/>
        </w:rPr>
        <w:t xml:space="preserve">on lahendatud halli </w:t>
      </w:r>
      <w:r w:rsidR="00F56B7A" w:rsidRPr="00737D70">
        <w:rPr>
          <w:lang w:val="cs-CZ"/>
        </w:rPr>
        <w:t xml:space="preserve">värvi </w:t>
      </w:r>
      <w:r w:rsidR="008F3ED2" w:rsidRPr="00737D70">
        <w:rPr>
          <w:lang w:val="cs-CZ"/>
        </w:rPr>
        <w:t>betoon</w:t>
      </w:r>
      <w:r w:rsidR="004D5057" w:rsidRPr="00737D70">
        <w:rPr>
          <w:lang w:val="cs-CZ"/>
        </w:rPr>
        <w:t>iga</w:t>
      </w:r>
      <w:r w:rsidR="000C1588" w:rsidRPr="00737D70">
        <w:rPr>
          <w:lang w:val="cs-CZ"/>
        </w:rPr>
        <w:t>.</w:t>
      </w:r>
      <w:r w:rsidR="00F56B7A" w:rsidRPr="00737D70">
        <w:rPr>
          <w:lang w:val="cs-CZ"/>
        </w:rPr>
        <w:t xml:space="preserve"> Katus tumehall </w:t>
      </w:r>
      <w:r w:rsidR="008F3ED2" w:rsidRPr="00737D70">
        <w:rPr>
          <w:lang w:val="cs-CZ"/>
        </w:rPr>
        <w:t>plekk</w:t>
      </w:r>
      <w:r w:rsidR="00F56B7A" w:rsidRPr="00737D70">
        <w:rPr>
          <w:lang w:val="cs-CZ"/>
        </w:rPr>
        <w:t>.</w:t>
      </w:r>
      <w:r w:rsidR="0008629A" w:rsidRPr="00737D70">
        <w:rPr>
          <w:lang w:val="cs-CZ"/>
        </w:rPr>
        <w:t xml:space="preserve"> </w:t>
      </w:r>
      <w:r w:rsidR="008F3ED2" w:rsidRPr="00737D70">
        <w:t>Jäätmeh</w:t>
      </w:r>
      <w:r w:rsidR="00FC3B49" w:rsidRPr="00737D70">
        <w:t>oone</w:t>
      </w:r>
      <w:r w:rsidR="004D5057" w:rsidRPr="00737D70">
        <w:t xml:space="preserve">s on </w:t>
      </w:r>
      <w:r w:rsidR="008F3ED2" w:rsidRPr="00737D70">
        <w:t>jäätme</w:t>
      </w:r>
      <w:r w:rsidR="00912AC7" w:rsidRPr="00737D70">
        <w:t xml:space="preserve">ruum, </w:t>
      </w:r>
      <w:r w:rsidR="0013087B" w:rsidRPr="00737D70">
        <w:t>wc</w:t>
      </w:r>
      <w:r w:rsidR="008F3ED2" w:rsidRPr="00737D70">
        <w:t xml:space="preserve">, inva-wc, </w:t>
      </w:r>
      <w:r w:rsidR="000D71CC" w:rsidRPr="00737D70">
        <w:t xml:space="preserve">lõkkepuude ruum, </w:t>
      </w:r>
      <w:r w:rsidR="008F3ED2" w:rsidRPr="00737D70">
        <w:t>varjualu</w:t>
      </w:r>
      <w:r w:rsidR="000D71CC" w:rsidRPr="00737D70">
        <w:t>ne</w:t>
      </w:r>
      <w:r w:rsidR="0013087B" w:rsidRPr="00737D70">
        <w:t>.</w:t>
      </w:r>
      <w:r w:rsidR="008F3ED2" w:rsidRPr="00737D70">
        <w:rPr>
          <w:lang w:val="cs-CZ"/>
        </w:rPr>
        <w:t xml:space="preserve"> </w:t>
      </w:r>
      <w:r w:rsidR="00FC3B49" w:rsidRPr="00737D70">
        <w:t>Sissepääs</w:t>
      </w:r>
      <w:r w:rsidR="00912AC7" w:rsidRPr="00737D70">
        <w:t>ud</w:t>
      </w:r>
      <w:r w:rsidR="00FC3B49" w:rsidRPr="00737D70">
        <w:t xml:space="preserve"> hoonesse on </w:t>
      </w:r>
      <w:r w:rsidR="00912AC7" w:rsidRPr="00737D70">
        <w:t>l</w:t>
      </w:r>
      <w:r w:rsidR="008F3ED2" w:rsidRPr="00737D70">
        <w:t>õuna</w:t>
      </w:r>
      <w:r w:rsidR="000D71CC" w:rsidRPr="00737D70">
        <w:t>, lääne- ja põhja</w:t>
      </w:r>
      <w:r w:rsidR="00912AC7" w:rsidRPr="00737D70">
        <w:t>küljel</w:t>
      </w:r>
      <w:r w:rsidR="000D71CC" w:rsidRPr="00737D70">
        <w:t>, idaküljel on infotahvlid ja varjualusest saab luukide kaudu ära visata jäätmeid vastavalt sorteerimisnõuetele</w:t>
      </w:r>
      <w:r w:rsidR="00FC3B49" w:rsidRPr="00737D70">
        <w:t>.</w:t>
      </w:r>
      <w:r w:rsidR="008F3ED2" w:rsidRPr="00737D70">
        <w:t xml:space="preserve"> Kuivkäimlas on üks käimlaruum.</w:t>
      </w:r>
      <w:r w:rsidR="002B7ABC">
        <w:t xml:space="preserve"> Hoonete välisuste esised lahendada vertikaalplaneerimisega selliselt, et pääsud ruumidesse oleks astmeteta.</w:t>
      </w:r>
    </w:p>
    <w:p w14:paraId="6BD04D6E" w14:textId="379D9BBD" w:rsidR="00CC5C87" w:rsidRDefault="009146DD" w:rsidP="001C701D">
      <w:r w:rsidRPr="00737D70">
        <w:t>Ruumide paiknemine v</w:t>
      </w:r>
      <w:r w:rsidR="00F561FA" w:rsidRPr="00737D70">
        <w:t>aata joonis</w:t>
      </w:r>
      <w:r w:rsidR="00710AD2" w:rsidRPr="00737D70">
        <w:t>e</w:t>
      </w:r>
      <w:r w:rsidR="008B3F7E" w:rsidRPr="00737D70">
        <w:t>lt</w:t>
      </w:r>
      <w:r w:rsidR="00F561FA" w:rsidRPr="00737D70">
        <w:t xml:space="preserve"> AP0</w:t>
      </w:r>
      <w:r w:rsidR="00737D70" w:rsidRPr="00737D70">
        <w:t>3</w:t>
      </w:r>
      <w:r w:rsidRPr="00737D70">
        <w:t xml:space="preserve"> </w:t>
      </w:r>
      <w:r w:rsidR="00F561FA" w:rsidRPr="00737D70">
        <w:t>“</w:t>
      </w:r>
      <w:r w:rsidR="008F3ED2" w:rsidRPr="00737D70">
        <w:t xml:space="preserve">Jäätmemaja </w:t>
      </w:r>
      <w:r w:rsidR="00F561FA" w:rsidRPr="00737D70">
        <w:t>1. korrus</w:t>
      </w:r>
      <w:r w:rsidR="00737D70" w:rsidRPr="00737D70">
        <w:t>e plaan</w:t>
      </w:r>
      <w:r w:rsidR="00F561FA" w:rsidRPr="00737D70">
        <w:t>”</w:t>
      </w:r>
      <w:r w:rsidR="008F3ED2" w:rsidRPr="00737D70">
        <w:t xml:space="preserve"> ja AP0</w:t>
      </w:r>
      <w:r w:rsidR="00737D70" w:rsidRPr="00737D70">
        <w:t>8</w:t>
      </w:r>
      <w:r w:rsidR="008F3ED2" w:rsidRPr="00737D70">
        <w:t xml:space="preserve"> "Kuivkäimla 1. korrus</w:t>
      </w:r>
      <w:r w:rsidR="00737D70" w:rsidRPr="00737D70">
        <w:t>e plaan</w:t>
      </w:r>
      <w:r w:rsidR="008F3ED2" w:rsidRPr="00737D70">
        <w:t>"</w:t>
      </w:r>
      <w:r w:rsidR="008639D1" w:rsidRPr="00737D70">
        <w:t>.</w:t>
      </w:r>
    </w:p>
    <w:p w14:paraId="346C7415" w14:textId="01B7340D" w:rsidR="00F42AB6" w:rsidRPr="00737D70" w:rsidRDefault="00F42AB6" w:rsidP="001C701D">
      <w:pPr>
        <w:rPr>
          <w:lang w:val="cs-CZ"/>
        </w:rPr>
      </w:pPr>
      <w:r>
        <w:rPr>
          <w:lang w:val="cs-CZ"/>
        </w:rPr>
        <w:t xml:space="preserve">Telkimisaladele paigaldatakse lisaks kolmele olemasolevale veel 4 tavalist varjualust ja üks inva-varjualune. Paigaldatavad varjualused on RMK väljatöötatud tüüptooted, </w:t>
      </w:r>
      <w:r w:rsidR="006727F4">
        <w:rPr>
          <w:lang w:val="cs-CZ"/>
        </w:rPr>
        <w:t xml:space="preserve">viilkatusega, </w:t>
      </w:r>
      <w:r>
        <w:rPr>
          <w:lang w:val="cs-CZ"/>
        </w:rPr>
        <w:t>ümarpalkidest varjualused koos laudade ja istmetega.</w:t>
      </w:r>
    </w:p>
    <w:p w14:paraId="51078DB1" w14:textId="75D3AA31" w:rsidR="001C701D" w:rsidRDefault="001C701D" w:rsidP="001C701D"/>
    <w:p w14:paraId="543515F5" w14:textId="1DE6EDB2" w:rsidR="00FE3760" w:rsidRDefault="00FE3760" w:rsidP="00FE3760">
      <w:pPr>
        <w:pStyle w:val="Heading2"/>
      </w:pPr>
      <w:bookmarkStart w:id="20" w:name="_Toc67514771"/>
      <w:r>
        <w:t>Tehnoloogilised nõuded</w:t>
      </w:r>
      <w:bookmarkEnd w:id="20"/>
    </w:p>
    <w:p w14:paraId="26374368" w14:textId="77777777" w:rsidR="00FE3760" w:rsidRPr="00FE3760" w:rsidRDefault="00FE3760" w:rsidP="00FE3760">
      <w:pPr>
        <w:rPr>
          <w:lang w:val="cs-CZ"/>
        </w:rPr>
      </w:pPr>
      <w:r w:rsidRPr="00FE3760">
        <w:rPr>
          <w:lang w:val="cs-CZ"/>
        </w:rPr>
        <w:t>Hoone sisekliima vastab tavalistele ruumi otstarbest lähtuvatele nõuetele. Keemiliselt agressiivse keskkonnaga ruume hoones ei ole. Siseseinad peavad olema helipidavusega min. 35 dB.</w:t>
      </w:r>
    </w:p>
    <w:p w14:paraId="3121B96F" w14:textId="659EE27D" w:rsidR="00FE3760" w:rsidRDefault="00FE3760" w:rsidP="00FE3760">
      <w:pPr>
        <w:rPr>
          <w:lang w:val="cs-CZ"/>
        </w:rPr>
      </w:pPr>
      <w:r w:rsidRPr="00FE3760">
        <w:rPr>
          <w:lang w:val="cs-CZ"/>
        </w:rPr>
        <w:t>Hoone</w:t>
      </w:r>
      <w:r w:rsidR="00934CBE">
        <w:rPr>
          <w:lang w:val="cs-CZ"/>
        </w:rPr>
        <w:t>te kõikide</w:t>
      </w:r>
      <w:r w:rsidRPr="00FE3760">
        <w:rPr>
          <w:lang w:val="cs-CZ"/>
        </w:rPr>
        <w:t xml:space="preserve">sse </w:t>
      </w:r>
      <w:r w:rsidR="00934CBE">
        <w:rPr>
          <w:lang w:val="cs-CZ"/>
        </w:rPr>
        <w:t xml:space="preserve">ruumidesse </w:t>
      </w:r>
      <w:r w:rsidRPr="00FE3760">
        <w:rPr>
          <w:lang w:val="cs-CZ"/>
        </w:rPr>
        <w:t xml:space="preserve">on ette nähtud päikesepatareidega 12V pingega elektrivalgustus. Tehnoloogilised nõuded ja hoones kasutatavate tehniliste seadmete nõuded on käsitletud projekti vastavates osades. Käimlates on ette nähtud kasutada tüüpseid kuivkäimlate </w:t>
      </w:r>
      <w:r w:rsidRPr="00FE3760">
        <w:rPr>
          <w:lang w:val="cs-CZ"/>
        </w:rPr>
        <w:lastRenderedPageBreak/>
        <w:t>san.seadmeid, ilma mahutiteta</w:t>
      </w:r>
      <w:r w:rsidR="006966D2">
        <w:rPr>
          <w:lang w:val="cs-CZ"/>
        </w:rPr>
        <w:t>, mahutid paigutatakse hoonete alla</w:t>
      </w:r>
      <w:r w:rsidRPr="00FE3760">
        <w:rPr>
          <w:lang w:val="cs-CZ"/>
        </w:rPr>
        <w:t xml:space="preserve">. Uksed on väljast lukustatavad (lukud sarjastada, </w:t>
      </w:r>
      <w:r w:rsidRPr="00FE3760">
        <w:rPr>
          <w:lang w:val="en-US"/>
        </w:rPr>
        <w:t>igale välisuksele tuleb ette näha vähemalt 2 võtit.</w:t>
      </w:r>
      <w:r w:rsidRPr="00FE3760">
        <w:rPr>
          <w:lang w:val="cs-CZ"/>
        </w:rPr>
        <w:t>), seest suletavad liblikaga. Invakäimlasse häiresüsteemi ei paigaldata.</w:t>
      </w:r>
    </w:p>
    <w:p w14:paraId="378EA150" w14:textId="687F3590" w:rsidR="006966D2" w:rsidRPr="00FE3760" w:rsidRDefault="006966D2" w:rsidP="00FE3760">
      <w:pPr>
        <w:rPr>
          <w:lang w:val="cs-CZ"/>
        </w:rPr>
      </w:pPr>
      <w:r>
        <w:rPr>
          <w:lang w:val="cs-CZ"/>
        </w:rPr>
        <w:t>Ruumides on loomulik ventilatsioon, mahutite tuulutuskorstnad varustada tuulevurridega.</w:t>
      </w:r>
    </w:p>
    <w:p w14:paraId="64302639" w14:textId="77777777" w:rsidR="00FE3760" w:rsidRPr="00FE3760" w:rsidRDefault="00FE3760" w:rsidP="001C701D"/>
    <w:p w14:paraId="29D3B311" w14:textId="77777777" w:rsidR="001C701D" w:rsidRPr="009146DD" w:rsidRDefault="001C701D" w:rsidP="001C701D">
      <w:pPr>
        <w:pStyle w:val="Heading2"/>
        <w:rPr>
          <w:lang w:val="cs-CZ"/>
        </w:rPr>
      </w:pPr>
      <w:bookmarkStart w:id="21" w:name="_Toc67514772"/>
      <w:r w:rsidRPr="009146DD">
        <w:rPr>
          <w:lang w:val="cs-CZ"/>
        </w:rPr>
        <w:t>Piirdekonstruktsioonid, pinnakatted</w:t>
      </w:r>
      <w:bookmarkEnd w:id="21"/>
    </w:p>
    <w:p w14:paraId="25A05B28" w14:textId="495C3541" w:rsidR="005022DB" w:rsidRDefault="005022DB" w:rsidP="001C701D">
      <w:pPr>
        <w:rPr>
          <w:lang w:val="cs-CZ"/>
        </w:rPr>
      </w:pPr>
      <w:r>
        <w:rPr>
          <w:lang w:val="cs-CZ"/>
        </w:rPr>
        <w:t xml:space="preserve">Tegemist on hooajaliseks kasutuseks mõeldud hoonetega, mistõttu hoonete </w:t>
      </w:r>
      <w:r w:rsidRPr="005022DB">
        <w:rPr>
          <w:lang w:val="cs-CZ"/>
        </w:rPr>
        <w:t>soojapidavus ei vasta talvetingimuste</w:t>
      </w:r>
      <w:r>
        <w:rPr>
          <w:lang w:val="cs-CZ"/>
        </w:rPr>
        <w:t>le. Kuna tegemist on matkajate välikäimlaga, siis normidekohast mürapidavust ei taotleta.</w:t>
      </w:r>
    </w:p>
    <w:p w14:paraId="4C670A1D" w14:textId="1D8F82F9" w:rsidR="001C701D" w:rsidRPr="00FE3760" w:rsidRDefault="007A5E3F" w:rsidP="001C701D">
      <w:pPr>
        <w:rPr>
          <w:lang w:val="cs-CZ"/>
        </w:rPr>
      </w:pPr>
      <w:r w:rsidRPr="00FE3760">
        <w:rPr>
          <w:lang w:val="cs-CZ"/>
        </w:rPr>
        <w:t xml:space="preserve">Piirdekonstruktsioonid on </w:t>
      </w:r>
      <w:r w:rsidR="008B6930" w:rsidRPr="00FE3760">
        <w:rPr>
          <w:lang w:val="cs-CZ"/>
        </w:rPr>
        <w:t>näidatud fragmendijoonistel</w:t>
      </w:r>
      <w:r w:rsidR="001C701D" w:rsidRPr="00FE3760">
        <w:rPr>
          <w:lang w:val="cs-CZ"/>
        </w:rPr>
        <w:t xml:space="preserve">. Piirdekonstruktsioonidega on tagatud piisav heli- ja soojapidavus ning tulekaitsetase. </w:t>
      </w:r>
      <w:r w:rsidR="000D71CC" w:rsidRPr="00FE3760">
        <w:rPr>
          <w:lang w:val="cs-CZ"/>
        </w:rPr>
        <w:t>P</w:t>
      </w:r>
      <w:r w:rsidR="001C701D" w:rsidRPr="00FE3760">
        <w:rPr>
          <w:lang w:val="cs-CZ"/>
        </w:rPr>
        <w:t>lekkide paksuse valikul tuleb tagada painutatud plekkide kuju</w:t>
      </w:r>
      <w:r w:rsidR="001B29C2" w:rsidRPr="00FE3760">
        <w:rPr>
          <w:lang w:val="cs-CZ"/>
        </w:rPr>
        <w:t>püsivus</w:t>
      </w:r>
      <w:r w:rsidR="001C701D" w:rsidRPr="00FE3760">
        <w:rPr>
          <w:lang w:val="cs-CZ"/>
        </w:rPr>
        <w:t xml:space="preserve">. </w:t>
      </w:r>
    </w:p>
    <w:p w14:paraId="29C04C04" w14:textId="79E2A6B8" w:rsidR="00895F88" w:rsidRPr="00FE3760" w:rsidRDefault="00912AC7" w:rsidP="001C701D">
      <w:r w:rsidRPr="00FE3760">
        <w:rPr>
          <w:lang w:val="en-US"/>
        </w:rPr>
        <w:t>R</w:t>
      </w:r>
      <w:r w:rsidR="001C701D" w:rsidRPr="00FE3760">
        <w:rPr>
          <w:lang w:val="en-US"/>
        </w:rPr>
        <w:t>uumiprogramm ja siseviimistlus on lahendatud vastavalt ruumis viibijate mugavust ja ohutust silmas pidades: ette on nähtud libisemiskindlate põrandakatete kasutamine</w:t>
      </w:r>
      <w:r w:rsidR="00FE3760" w:rsidRPr="00FE3760">
        <w:rPr>
          <w:lang w:val="en-US"/>
        </w:rPr>
        <w:t xml:space="preserve"> (betoonplaat, silutud pind)</w:t>
      </w:r>
      <w:r w:rsidR="001C701D" w:rsidRPr="00FE3760">
        <w:rPr>
          <w:lang w:val="en-US"/>
        </w:rPr>
        <w:t>.</w:t>
      </w:r>
      <w:r w:rsidR="00F56B7A" w:rsidRPr="00FE3760">
        <w:rPr>
          <w:lang w:val="en-US"/>
        </w:rPr>
        <w:t xml:space="preserve"> </w:t>
      </w:r>
      <w:r w:rsidR="0060352C" w:rsidRPr="00FE3760">
        <w:t>Ruumides</w:t>
      </w:r>
      <w:r w:rsidR="00F56B7A" w:rsidRPr="00FE3760">
        <w:t xml:space="preserve"> </w:t>
      </w:r>
      <w:r w:rsidR="0060352C" w:rsidRPr="00FE3760">
        <w:t>on loomulik valgustus</w:t>
      </w:r>
      <w:r w:rsidR="00FE3760" w:rsidRPr="00FE3760">
        <w:t xml:space="preserve"> (ustes olevad piimklaasist aknad)</w:t>
      </w:r>
      <w:r w:rsidR="00895F88" w:rsidRPr="00FE3760">
        <w:t>.</w:t>
      </w:r>
      <w:r w:rsidR="00F56B7A" w:rsidRPr="00FE3760">
        <w:t xml:space="preserve"> </w:t>
      </w:r>
      <w:r w:rsidR="00C63DEE" w:rsidRPr="00FE3760">
        <w:t xml:space="preserve">Ruumide kõrgus </w:t>
      </w:r>
      <w:r w:rsidR="00F56B7A" w:rsidRPr="00FE3760">
        <w:t xml:space="preserve">on </w:t>
      </w:r>
      <w:r w:rsidR="00C63DEE" w:rsidRPr="00FE3760">
        <w:t>2.</w:t>
      </w:r>
      <w:r w:rsidR="004F5CA0" w:rsidRPr="00FE3760">
        <w:t>3</w:t>
      </w:r>
      <w:r w:rsidR="00C63DEE" w:rsidRPr="00FE3760">
        <w:t xml:space="preserve"> m</w:t>
      </w:r>
      <w:r w:rsidR="0013087B" w:rsidRPr="00FE3760">
        <w:t xml:space="preserve"> või enam</w:t>
      </w:r>
      <w:r w:rsidR="00C63DEE" w:rsidRPr="00FE3760">
        <w:t>.</w:t>
      </w:r>
      <w:r w:rsidR="00D92C97" w:rsidRPr="00FE3760">
        <w:t xml:space="preserve"> Hooneid ei köeta.</w:t>
      </w:r>
    </w:p>
    <w:p w14:paraId="49D19CFF" w14:textId="77777777" w:rsidR="00D92C97" w:rsidRPr="00FE3760" w:rsidRDefault="00D92C97" w:rsidP="001C701D">
      <w:pPr>
        <w:rPr>
          <w:lang w:val="en-US"/>
        </w:rPr>
      </w:pPr>
    </w:p>
    <w:p w14:paraId="712C02DB" w14:textId="77777777" w:rsidR="001C701D" w:rsidRPr="00F95E64" w:rsidRDefault="001C701D" w:rsidP="001C701D">
      <w:pPr>
        <w:pStyle w:val="Heading2"/>
        <w:rPr>
          <w:lang w:val="en-US"/>
        </w:rPr>
      </w:pPr>
      <w:bookmarkStart w:id="22" w:name="_Toc157738829"/>
      <w:bookmarkStart w:id="23" w:name="_Toc67514773"/>
      <w:r w:rsidRPr="00F95E64">
        <w:rPr>
          <w:lang w:val="en-US"/>
        </w:rPr>
        <w:t>Sisearhitektuur</w:t>
      </w:r>
      <w:bookmarkEnd w:id="22"/>
      <w:bookmarkEnd w:id="23"/>
    </w:p>
    <w:p w14:paraId="008DC9B5" w14:textId="0722C8FF" w:rsidR="001C701D" w:rsidRPr="00FE3760" w:rsidRDefault="002B7B79" w:rsidP="001C701D">
      <w:pPr>
        <w:rPr>
          <w:lang w:val="en-US"/>
        </w:rPr>
      </w:pPr>
      <w:bookmarkStart w:id="24" w:name="_Toc157738830"/>
      <w:r w:rsidRPr="00FE3760">
        <w:rPr>
          <w:lang w:val="en-US"/>
        </w:rPr>
        <w:t xml:space="preserve">Hoone sisearhitektuur on lahendatud vastavalt </w:t>
      </w:r>
      <w:r w:rsidR="00F95E64" w:rsidRPr="00FE3760">
        <w:rPr>
          <w:lang w:val="en-US"/>
        </w:rPr>
        <w:t xml:space="preserve">tulevaste </w:t>
      </w:r>
      <w:r w:rsidR="00912AC7" w:rsidRPr="00FE3760">
        <w:rPr>
          <w:lang w:val="en-US"/>
        </w:rPr>
        <w:t>kasutajat</w:t>
      </w:r>
      <w:r w:rsidR="00F95E64" w:rsidRPr="00FE3760">
        <w:rPr>
          <w:lang w:val="en-US"/>
        </w:rPr>
        <w:t>e vajadustele</w:t>
      </w:r>
      <w:r w:rsidR="004F5CA0" w:rsidRPr="00FE3760">
        <w:rPr>
          <w:lang w:val="en-US"/>
        </w:rPr>
        <w:t xml:space="preserve">. </w:t>
      </w:r>
      <w:r w:rsidR="00F95E64" w:rsidRPr="00FE3760">
        <w:rPr>
          <w:lang w:val="en-US"/>
        </w:rPr>
        <w:t>R</w:t>
      </w:r>
      <w:r w:rsidR="009D369A" w:rsidRPr="00FE3760">
        <w:rPr>
          <w:lang w:val="en-US"/>
        </w:rPr>
        <w:t>uumides</w:t>
      </w:r>
      <w:r w:rsidR="00F95E64" w:rsidRPr="00FE3760">
        <w:rPr>
          <w:lang w:val="en-US"/>
        </w:rPr>
        <w:t>, kus viibivad inimesed pikemaajali</w:t>
      </w:r>
      <w:r w:rsidR="008F3ED2" w:rsidRPr="00FE3760">
        <w:rPr>
          <w:lang w:val="en-US"/>
        </w:rPr>
        <w:t>s</w:t>
      </w:r>
      <w:r w:rsidR="00F95E64" w:rsidRPr="00FE3760">
        <w:rPr>
          <w:lang w:val="en-US"/>
        </w:rPr>
        <w:t>elt,</w:t>
      </w:r>
      <w:r w:rsidR="009D369A" w:rsidRPr="00FE3760">
        <w:rPr>
          <w:lang w:val="en-US"/>
        </w:rPr>
        <w:t xml:space="preserve"> on tagatud loomulik valgustus. Tehisvalgustuse paigaldamine vastavalt standardi EVS-EN12464-1 “Valgus ja valgustus. Töökohavalgustus, osa 1: Sisetöökohad” nõuetele.</w:t>
      </w:r>
      <w:bookmarkEnd w:id="24"/>
      <w:r w:rsidR="0008629A" w:rsidRPr="00FE3760">
        <w:rPr>
          <w:lang w:val="en-US"/>
        </w:rPr>
        <w:t xml:space="preserve"> </w:t>
      </w:r>
      <w:r w:rsidR="001C701D" w:rsidRPr="00FE3760">
        <w:t xml:space="preserve">Hoone sisearhitektuursed nõuded on </w:t>
      </w:r>
      <w:r w:rsidR="008130C0" w:rsidRPr="00FE3760">
        <w:t>järgmised:</w:t>
      </w:r>
      <w:r w:rsidR="001C701D" w:rsidRPr="00FE3760">
        <w:t xml:space="preserve"> siseviimistlus o</w:t>
      </w:r>
      <w:r w:rsidR="008130C0" w:rsidRPr="00FE3760">
        <w:t>lgu</w:t>
      </w:r>
      <w:r w:rsidR="001C701D" w:rsidRPr="00FE3760">
        <w:t xml:space="preserve"> ohutu, kergesti puhastatav ja hele.</w:t>
      </w:r>
      <w:r w:rsidR="00B02998" w:rsidRPr="00FE3760">
        <w:t xml:space="preserve"> </w:t>
      </w:r>
      <w:r w:rsidR="001C701D" w:rsidRPr="00FE3760">
        <w:rPr>
          <w:lang w:val="en-US"/>
        </w:rPr>
        <w:t xml:space="preserve">Kõik </w:t>
      </w:r>
      <w:r w:rsidR="001C701D" w:rsidRPr="00FE3760">
        <w:rPr>
          <w:lang w:val="cs-CZ"/>
        </w:rPr>
        <w:t>siseviimistlusmaterjalid</w:t>
      </w:r>
      <w:r w:rsidR="001C701D" w:rsidRPr="00FE3760">
        <w:rPr>
          <w:lang w:val="en-US"/>
        </w:rPr>
        <w:t xml:space="preserve"> ja -lahendused </w:t>
      </w:r>
      <w:r w:rsidRPr="00FE3760">
        <w:rPr>
          <w:lang w:val="en-US"/>
        </w:rPr>
        <w:t>peavad vastama</w:t>
      </w:r>
      <w:r w:rsidR="001C701D" w:rsidRPr="00FE3760">
        <w:rPr>
          <w:lang w:val="en-US"/>
        </w:rPr>
        <w:t xml:space="preserve"> ViimistlusRYL 20</w:t>
      </w:r>
      <w:r w:rsidR="007A5E3F" w:rsidRPr="00FE3760">
        <w:rPr>
          <w:lang w:val="en-US"/>
        </w:rPr>
        <w:t>00</w:t>
      </w:r>
      <w:r w:rsidRPr="00FE3760">
        <w:rPr>
          <w:lang w:val="en-US"/>
        </w:rPr>
        <w:t xml:space="preserve"> klass II</w:t>
      </w:r>
      <w:r w:rsidR="00FE3760" w:rsidRPr="00FE3760">
        <w:rPr>
          <w:lang w:val="en-US"/>
        </w:rPr>
        <w:t>I</w:t>
      </w:r>
      <w:r w:rsidRPr="00FE3760">
        <w:rPr>
          <w:lang w:val="en-US"/>
        </w:rPr>
        <w:t xml:space="preserve"> nõuetele.</w:t>
      </w:r>
      <w:r w:rsidR="001C701D" w:rsidRPr="00FE3760">
        <w:rPr>
          <w:lang w:val="en-US"/>
        </w:rPr>
        <w:t xml:space="preserve"> </w:t>
      </w:r>
      <w:r w:rsidRPr="00FE3760">
        <w:rPr>
          <w:lang w:val="en-US"/>
        </w:rPr>
        <w:t>K</w:t>
      </w:r>
      <w:r w:rsidR="001C701D" w:rsidRPr="00FE3760">
        <w:rPr>
          <w:lang w:val="en-US"/>
        </w:rPr>
        <w:t xml:space="preserve">õikide ruumide valgustus </w:t>
      </w:r>
      <w:r w:rsidRPr="00FE3760">
        <w:rPr>
          <w:lang w:val="en-US"/>
        </w:rPr>
        <w:t xml:space="preserve">lahendatakse </w:t>
      </w:r>
      <w:r w:rsidR="001C701D" w:rsidRPr="00FE3760">
        <w:rPr>
          <w:lang w:val="en-US"/>
        </w:rPr>
        <w:t>vastavalt kehtivatele normidele.</w:t>
      </w:r>
      <w:r w:rsidR="0008629A" w:rsidRPr="00FE3760">
        <w:rPr>
          <w:lang w:val="en-US"/>
        </w:rPr>
        <w:t xml:space="preserve"> </w:t>
      </w:r>
      <w:r w:rsidR="008130C0" w:rsidRPr="00FE3760">
        <w:t>R</w:t>
      </w:r>
      <w:r w:rsidR="001C701D" w:rsidRPr="00FE3760">
        <w:t>uumi</w:t>
      </w:r>
      <w:r w:rsidR="008130C0" w:rsidRPr="00FE3760">
        <w:t>de</w:t>
      </w:r>
      <w:r w:rsidR="001C701D" w:rsidRPr="00FE3760">
        <w:t xml:space="preserve"> siseviimistlus</w:t>
      </w:r>
      <w:r w:rsidR="008130C0" w:rsidRPr="00FE3760">
        <w:t>ed</w:t>
      </w:r>
      <w:r w:rsidR="001C701D" w:rsidRPr="00FE3760">
        <w:t xml:space="preserve"> lahendatakse järgmiselt: </w:t>
      </w:r>
      <w:r w:rsidR="0013087B" w:rsidRPr="00FE3760">
        <w:t xml:space="preserve">seinte </w:t>
      </w:r>
      <w:r w:rsidR="008F3ED2" w:rsidRPr="00FE3760">
        <w:t xml:space="preserve">ja lagede </w:t>
      </w:r>
      <w:r w:rsidR="0013087B" w:rsidRPr="00FE3760">
        <w:t xml:space="preserve">sisepinnad </w:t>
      </w:r>
      <w:r w:rsidR="002013C2" w:rsidRPr="00FE3760">
        <w:t xml:space="preserve">tehases </w:t>
      </w:r>
      <w:r w:rsidR="00942C4C" w:rsidRPr="00FE3760">
        <w:t xml:space="preserve">värvitud </w:t>
      </w:r>
      <w:r w:rsidR="002013C2" w:rsidRPr="00FE3760">
        <w:t>veekindel vineer</w:t>
      </w:r>
      <w:r w:rsidR="00942C4C" w:rsidRPr="00FE3760">
        <w:t>plaat</w:t>
      </w:r>
      <w:r w:rsidR="002013C2" w:rsidRPr="00FE3760">
        <w:t>, toon valge</w:t>
      </w:r>
      <w:r w:rsidR="001C701D" w:rsidRPr="00FE3760">
        <w:t xml:space="preserve">. </w:t>
      </w:r>
      <w:r w:rsidR="008130C0" w:rsidRPr="00FE3760">
        <w:t>R</w:t>
      </w:r>
      <w:r w:rsidR="001C701D" w:rsidRPr="00FE3760">
        <w:t xml:space="preserve">uumide varustuse värvilahendusele nõudeid ei esitata. </w:t>
      </w:r>
      <w:r w:rsidR="00942C4C" w:rsidRPr="00FE3760">
        <w:t>Uk</w:t>
      </w:r>
      <w:r w:rsidR="001C701D" w:rsidRPr="00FE3760">
        <w:t>s</w:t>
      </w:r>
      <w:r w:rsidR="00942C4C" w:rsidRPr="00FE3760">
        <w:t>ed</w:t>
      </w:r>
      <w:r w:rsidR="001C701D" w:rsidRPr="00FE3760">
        <w:t xml:space="preserve"> </w:t>
      </w:r>
      <w:r w:rsidR="00942C4C" w:rsidRPr="00FE3760">
        <w:t>puidust</w:t>
      </w:r>
      <w:r w:rsidR="001C701D" w:rsidRPr="00FE3760">
        <w:t>.</w:t>
      </w:r>
    </w:p>
    <w:p w14:paraId="61BADE89" w14:textId="77777777" w:rsidR="00F81775" w:rsidRPr="00FE3760" w:rsidRDefault="00F81775" w:rsidP="001C701D"/>
    <w:p w14:paraId="7EAB51B8" w14:textId="77777777" w:rsidR="001C701D" w:rsidRPr="00A81255" w:rsidRDefault="001C701D" w:rsidP="001C701D">
      <w:pPr>
        <w:pStyle w:val="Heading2"/>
        <w:rPr>
          <w:lang w:val="cs-CZ"/>
        </w:rPr>
      </w:pPr>
      <w:bookmarkStart w:id="25" w:name="_Toc67514774"/>
      <w:r w:rsidRPr="00A81255">
        <w:rPr>
          <w:lang w:val="en-US"/>
        </w:rPr>
        <w:t>Energiatõhususe arvutused</w:t>
      </w:r>
      <w:bookmarkEnd w:id="25"/>
    </w:p>
    <w:p w14:paraId="0D6AFD94" w14:textId="58A608B3" w:rsidR="001C701D" w:rsidRPr="00D8643E" w:rsidRDefault="001C701D" w:rsidP="001C701D">
      <w:r w:rsidRPr="008B3F7E">
        <w:t xml:space="preserve">Antud hoone piirmäär energiatõhususarvule on vastavalt </w:t>
      </w:r>
      <w:r w:rsidR="00A11413" w:rsidRPr="008B3F7E">
        <w:t>Ettevõtlus- ja infotehnoloogiaministri 11</w:t>
      </w:r>
      <w:r w:rsidR="007217CC" w:rsidRPr="008B3F7E">
        <w:t>.</w:t>
      </w:r>
      <w:r w:rsidR="00A11413" w:rsidRPr="008B3F7E">
        <w:t>12</w:t>
      </w:r>
      <w:r w:rsidR="007217CC" w:rsidRPr="008B3F7E">
        <w:t>.201</w:t>
      </w:r>
      <w:r w:rsidR="00A11413" w:rsidRPr="008B3F7E">
        <w:t>8</w:t>
      </w:r>
      <w:r w:rsidR="007217CC" w:rsidRPr="008B3F7E">
        <w:t xml:space="preserve">.a. määrusele nr. </w:t>
      </w:r>
      <w:r w:rsidR="00A11413" w:rsidRPr="008B3F7E">
        <w:t>63</w:t>
      </w:r>
      <w:r w:rsidRPr="008B3F7E">
        <w:t xml:space="preserve"> </w:t>
      </w:r>
      <w:r w:rsidR="00ED1D0A">
        <w:t>nõueteta, kuna hoone</w:t>
      </w:r>
      <w:r w:rsidR="00D92C97">
        <w:t>id ei köeta ja hooneid</w:t>
      </w:r>
      <w:r w:rsidR="00ED1D0A">
        <w:t xml:space="preserve"> kasutatakse hooajaliselt</w:t>
      </w:r>
      <w:r w:rsidRPr="008B3F7E">
        <w:t>. Hoone rajamisel ja eksp</w:t>
      </w:r>
      <w:r w:rsidR="00E179D4" w:rsidRPr="008B3F7E">
        <w:t>l</w:t>
      </w:r>
      <w:r w:rsidRPr="008B3F7E">
        <w:t xml:space="preserve">uatatsioonil kasutatakse võimalikult madala energiatarbega seadmeid ja lahendusi, tagamaks minimaalse energiakulu </w:t>
      </w:r>
      <w:r w:rsidR="00D92C97">
        <w:t>hoonete kasutamisel</w:t>
      </w:r>
      <w:r>
        <w:t>.</w:t>
      </w:r>
    </w:p>
    <w:p w14:paraId="5C8EC273" w14:textId="77777777" w:rsidR="001C701D" w:rsidRDefault="001C701D" w:rsidP="001C701D"/>
    <w:p w14:paraId="6BC68BA5" w14:textId="77777777" w:rsidR="001C701D" w:rsidRPr="00A81255" w:rsidRDefault="001C701D" w:rsidP="001C701D">
      <w:pPr>
        <w:pStyle w:val="Heading2"/>
        <w:rPr>
          <w:lang w:val="cs-CZ"/>
        </w:rPr>
      </w:pPr>
      <w:bookmarkStart w:id="26" w:name="_Toc67514775"/>
      <w:r>
        <w:rPr>
          <w:lang w:val="en-US"/>
        </w:rPr>
        <w:t>Tervisekaitselised nõuded ja lahendused</w:t>
      </w:r>
      <w:bookmarkEnd w:id="26"/>
    </w:p>
    <w:p w14:paraId="242E753C" w14:textId="17F8B8EA" w:rsidR="00522DE6" w:rsidRPr="00F31423" w:rsidRDefault="00522DE6" w:rsidP="00522DE6">
      <w:r w:rsidRPr="008867B2">
        <w:t xml:space="preserve">Projekteerimisel </w:t>
      </w:r>
      <w:r>
        <w:t>on</w:t>
      </w:r>
      <w:r w:rsidRPr="008867B2">
        <w:t xml:space="preserve"> arvesta</w:t>
      </w:r>
      <w:r>
        <w:t>tud</w:t>
      </w:r>
      <w:r w:rsidRPr="008867B2">
        <w:t>, et kavandatud objekti tööst tulenev mõju inimkeskkonnale vasta</w:t>
      </w:r>
      <w:r>
        <w:t>b järgmistele määrustele:</w:t>
      </w:r>
      <w:r w:rsidR="004F5CA0">
        <w:t xml:space="preserve"> </w:t>
      </w:r>
      <w:r>
        <w:t>Rahvatervise seadus,</w:t>
      </w:r>
      <w:r w:rsidR="004F5CA0">
        <w:t xml:space="preserve"> </w:t>
      </w:r>
      <w:r w:rsidRPr="008867B2">
        <w:t>sotsiaalministri 04.03.2002.a. määrus nr 42 “Müra normtasemed elu- ja puhkealal, elamutes ning ühiskasutusega hoonetes ja</w:t>
      </w:r>
      <w:r>
        <w:t xml:space="preserve"> mürataseme mõõtmise meetodid”</w:t>
      </w:r>
      <w:r w:rsidR="004F5CA0">
        <w:t xml:space="preserve">. </w:t>
      </w:r>
      <w:r w:rsidRPr="00F31423">
        <w:t>Projekteeritud hoone</w:t>
      </w:r>
      <w:r>
        <w:t>s</w:t>
      </w:r>
      <w:r w:rsidRPr="00F31423">
        <w:t xml:space="preserve"> ei tohi hoone tehnoloogiast ja tehnoseadmete tööst tekkiv müra, vibratsioon ja elektromagnetväli ületada ülalmainitud määruste normtasemeid. </w:t>
      </w:r>
    </w:p>
    <w:p w14:paraId="3EDF93A9" w14:textId="02BEDE13" w:rsidR="001C701D" w:rsidRPr="00F31423" w:rsidRDefault="00FA4028" w:rsidP="001C701D">
      <w:r>
        <w:lastRenderedPageBreak/>
        <w:t xml:space="preserve">Projekteeritav hoone paikneb </w:t>
      </w:r>
      <w:r w:rsidR="001C701D">
        <w:t>II kategooria alas (</w:t>
      </w:r>
      <w:r w:rsidR="00145769" w:rsidRPr="00145769">
        <w:t>II kategooria – haridusasutuste, tervishoiu- ja sotsiaalhoolekande-asutuste ning elamu maa-alad, rohealad</w:t>
      </w:r>
      <w:r w:rsidR="00145769">
        <w:t>)</w:t>
      </w:r>
      <w:r w:rsidR="001C701D" w:rsidRPr="00145769">
        <w:t xml:space="preserve">, mille puhul vastavalt </w:t>
      </w:r>
      <w:r w:rsidR="00145769">
        <w:t>keskkonna</w:t>
      </w:r>
      <w:r w:rsidR="001C701D" w:rsidRPr="00145769">
        <w:t>m</w:t>
      </w:r>
      <w:r w:rsidR="001C701D" w:rsidRPr="008867B2">
        <w:t xml:space="preserve">inistri </w:t>
      </w:r>
      <w:r w:rsidR="00145769">
        <w:t>16</w:t>
      </w:r>
      <w:r w:rsidR="001C701D" w:rsidRPr="008867B2">
        <w:t>.</w:t>
      </w:r>
      <w:r w:rsidR="00145769">
        <w:t>12</w:t>
      </w:r>
      <w:r w:rsidR="001C701D" w:rsidRPr="008867B2">
        <w:t>.20</w:t>
      </w:r>
      <w:r w:rsidR="00145769">
        <w:t>16</w:t>
      </w:r>
      <w:r w:rsidR="001C701D" w:rsidRPr="008867B2">
        <w:t xml:space="preserve">.a. määrus nr </w:t>
      </w:r>
      <w:r w:rsidR="00145769">
        <w:t>71</w:t>
      </w:r>
      <w:r w:rsidR="001C701D" w:rsidRPr="008867B2">
        <w:t xml:space="preserve"> “</w:t>
      </w:r>
      <w:r w:rsidR="00145769" w:rsidRPr="00145769">
        <w:t xml:space="preserve"> Välisõhus leviva müra normtasemed ja mürataseme mõõtmise, määramise ja hindamise meetodid</w:t>
      </w:r>
      <w:r w:rsidR="001C701D">
        <w:t xml:space="preserve">” §5.(5). Taotlustaseme arvsuurus olemasolevatel aladel </w:t>
      </w:r>
      <w:r w:rsidR="001C701D" w:rsidRPr="00F31423">
        <w:t xml:space="preserve">on päeval 60 dB ja öösel </w:t>
      </w:r>
      <w:r w:rsidR="00145769">
        <w:t>5</w:t>
      </w:r>
      <w:r w:rsidR="001C701D" w:rsidRPr="00F31423">
        <w:t xml:space="preserve">5 db. </w:t>
      </w:r>
      <w:r w:rsidR="00F31423" w:rsidRPr="00F31423">
        <w:t>Hoones kasutatavate s</w:t>
      </w:r>
      <w:r w:rsidR="001C701D" w:rsidRPr="00F31423">
        <w:t xml:space="preserve">eadmete tööst ja käivitamisest tekkiv müra jääb alla </w:t>
      </w:r>
      <w:r w:rsidR="00861858">
        <w:t>3</w:t>
      </w:r>
      <w:r w:rsidR="001C701D" w:rsidRPr="00F31423">
        <w:t xml:space="preserve">5 dB. Kokkuvõtvalt võib öelda, et projekteeritava </w:t>
      </w:r>
      <w:r w:rsidR="00F31423" w:rsidRPr="00F31423">
        <w:t>hoone</w:t>
      </w:r>
      <w:r w:rsidR="001C701D" w:rsidRPr="00F31423">
        <w:t xml:space="preserve"> tekitatav müra jääb alla </w:t>
      </w:r>
      <w:r w:rsidR="00861858">
        <w:t>3</w:t>
      </w:r>
      <w:r w:rsidR="001C701D" w:rsidRPr="00F31423">
        <w:t>5 dB.</w:t>
      </w:r>
    </w:p>
    <w:p w14:paraId="6CBA06D1" w14:textId="77777777" w:rsidR="001C701D" w:rsidRPr="00205B05" w:rsidRDefault="001C701D" w:rsidP="001C701D"/>
    <w:p w14:paraId="37A47A6F" w14:textId="77777777" w:rsidR="00F5489E" w:rsidRDefault="00F5489E" w:rsidP="00F5489E">
      <w:pPr>
        <w:pStyle w:val="Heading1"/>
        <w:rPr>
          <w:lang w:val="en-US"/>
        </w:rPr>
      </w:pPr>
      <w:bookmarkStart w:id="27" w:name="_Toc67514776"/>
      <w:r w:rsidRPr="00E67514">
        <w:rPr>
          <w:lang w:val="en-US"/>
        </w:rPr>
        <w:lastRenderedPageBreak/>
        <w:t>Ehituskonstruktsioonid (tarindid)</w:t>
      </w:r>
      <w:bookmarkEnd w:id="27"/>
    </w:p>
    <w:p w14:paraId="4CA6FC87" w14:textId="4CAD47A8" w:rsidR="00F5489E" w:rsidRPr="00223FDB" w:rsidRDefault="00F5489E" w:rsidP="00F5489E">
      <w:pPr>
        <w:rPr>
          <w:szCs w:val="24"/>
        </w:rPr>
      </w:pPr>
      <w:r w:rsidRPr="006E2B22">
        <w:rPr>
          <w:szCs w:val="24"/>
        </w:rPr>
        <w:t>Kõik ehituskonstruktsioonid ning ehitustööd tehakse kehtivate määruste, ehitusnormide ning hea ehitustava ehitusreeglite kohaselt, järgides vastavate ametiisikute ja projekteerija nõudeid. Ehitustöödel juhindutakse vastavalt RYL2000 kvaliteedinõuetest. Edaspidi seletuskirjas ja joonistel kirjeldatu lahknemisel tuleb lahenduse saamiseks pöörduda projekteerija poole, reeglina prevaleeri</w:t>
      </w:r>
      <w:r w:rsidR="003874C9">
        <w:rPr>
          <w:szCs w:val="24"/>
        </w:rPr>
        <w:t>vad</w:t>
      </w:r>
      <w:r w:rsidRPr="006E2B22">
        <w:rPr>
          <w:szCs w:val="24"/>
        </w:rPr>
        <w:t xml:space="preserve"> konstruktiiv</w:t>
      </w:r>
      <w:r w:rsidR="003874C9">
        <w:rPr>
          <w:szCs w:val="24"/>
        </w:rPr>
        <w:t>s</w:t>
      </w:r>
      <w:r w:rsidRPr="006E2B22">
        <w:rPr>
          <w:szCs w:val="24"/>
        </w:rPr>
        <w:t>e</w:t>
      </w:r>
      <w:r w:rsidR="003874C9">
        <w:rPr>
          <w:szCs w:val="24"/>
        </w:rPr>
        <w:t>d nõuded</w:t>
      </w:r>
      <w:r w:rsidRPr="006E2B22">
        <w:rPr>
          <w:szCs w:val="24"/>
        </w:rPr>
        <w:t xml:space="preserve"> arhitektuurse</w:t>
      </w:r>
      <w:r w:rsidR="003874C9">
        <w:rPr>
          <w:szCs w:val="24"/>
        </w:rPr>
        <w:t>te</w:t>
      </w:r>
      <w:r w:rsidRPr="00B02998">
        <w:rPr>
          <w:color w:val="FF0000"/>
          <w:szCs w:val="24"/>
        </w:rPr>
        <w:t xml:space="preserve"> </w:t>
      </w:r>
      <w:r w:rsidRPr="00223FDB">
        <w:rPr>
          <w:szCs w:val="24"/>
        </w:rPr>
        <w:t xml:space="preserve">üle. Töös kasutatavad ehitustooted ja -materjalid peavad olema nende kvaliteeti tõendavatele dokumentidele vastavad. Kasutatavad ehitusmaterjalid tuleb ehitusel ladustada selliselt, et nende kvaliteet ei halveneks. Kasutatavad töövahendid, masinad ning abiseadmed peavad olema eesmärgikohased ja vastama materjalide õige töötlemise ja tööohutuse nõuetele. Töö tegemist mõjutavad asjaolud tuleb ehitaja poolt selgeks teha enne töödega alustamist. Töötingimusi ja muid töötegemist mõjutavaid asjaolusid tuleb varakult enne töö alustamist kontrollida. Tellijale teatatakse see moment, millal kasutatud materjalide kvaliteedis ja erinevate tööoperatsioonide õiges teostusviisis saab veenduda, enne kui need varjatakse teiste konstruktsioonide poolt. </w:t>
      </w:r>
      <w:r w:rsidR="00C60DBF">
        <w:rPr>
          <w:szCs w:val="24"/>
        </w:rPr>
        <w:t xml:space="preserve"> </w:t>
      </w:r>
      <w:r w:rsidRPr="00223FDB">
        <w:rPr>
          <w:szCs w:val="24"/>
        </w:rPr>
        <w:t>Tööd tuleb teostada vastavalt projekti realiseerimiseks vajalikus mahus.</w:t>
      </w:r>
      <w:r w:rsidR="00C60DBF">
        <w:rPr>
          <w:szCs w:val="24"/>
        </w:rPr>
        <w:t xml:space="preserve"> </w:t>
      </w:r>
      <w:r w:rsidRPr="00223FDB">
        <w:rPr>
          <w:szCs w:val="24"/>
        </w:rPr>
        <w:t>Töö kvaliteet peab olema sellisel tasemel, et oleks tagatud materjalidele antavad garantiiajad.</w:t>
      </w:r>
      <w:r w:rsidR="00C60DBF">
        <w:rPr>
          <w:szCs w:val="24"/>
        </w:rPr>
        <w:t xml:space="preserve"> </w:t>
      </w:r>
      <w:r w:rsidRPr="00223FDB">
        <w:t>Teostatavatele töödele antav garantiiaeg lepitakse kokku töövõtja ja tellija vahelise lepinguga.</w:t>
      </w:r>
    </w:p>
    <w:p w14:paraId="3D329951" w14:textId="77777777" w:rsidR="00F5489E" w:rsidRPr="002574E9" w:rsidRDefault="00F5489E" w:rsidP="00F5489E"/>
    <w:p w14:paraId="59307CD6" w14:textId="77777777" w:rsidR="00F5489E" w:rsidRPr="002574E9" w:rsidRDefault="00F5489E" w:rsidP="00F5489E">
      <w:pPr>
        <w:pStyle w:val="Heading2"/>
        <w:rPr>
          <w:lang w:val="en-US"/>
        </w:rPr>
      </w:pPr>
      <w:bookmarkStart w:id="28" w:name="_Toc67514777"/>
      <w:r w:rsidRPr="002574E9">
        <w:rPr>
          <w:lang w:val="en-US"/>
        </w:rPr>
        <w:t>Kasutatavad normdokumendid, arvutusprogrammid</w:t>
      </w:r>
      <w:bookmarkEnd w:id="28"/>
    </w:p>
    <w:p w14:paraId="3431F15D" w14:textId="77777777" w:rsidR="00F5489E" w:rsidRPr="00701E1B" w:rsidRDefault="00F5489E" w:rsidP="00F5489E">
      <w:r w:rsidRPr="00701E1B">
        <w:rPr>
          <w:rFonts w:cs="Arial"/>
          <w:u w:val="single"/>
          <w:lang w:val="en-US"/>
        </w:rPr>
        <w:t>Projekteerimise alused:</w:t>
      </w:r>
      <w:r w:rsidRPr="00701E1B">
        <w:rPr>
          <w:rFonts w:cs="Arial"/>
          <w:lang w:val="en-US"/>
        </w:rPr>
        <w:t xml:space="preserve"> </w:t>
      </w:r>
      <w:r w:rsidRPr="00701E1B">
        <w:t>EVS-EN 1990:2002 Eurokoodeks: Ehituskonstruktsioonide projekteerimise alused.</w:t>
      </w:r>
    </w:p>
    <w:p w14:paraId="66BC4E74" w14:textId="48EC77A3" w:rsidR="00F5489E" w:rsidRPr="00C313C0" w:rsidRDefault="00F5489E" w:rsidP="00F5489E">
      <w:pPr>
        <w:rPr>
          <w:rFonts w:cs="Arial"/>
          <w:u w:val="single"/>
        </w:rPr>
      </w:pPr>
      <w:r w:rsidRPr="00701E1B">
        <w:rPr>
          <w:rFonts w:cs="Arial"/>
          <w:u w:val="single"/>
          <w:lang w:val="en-US"/>
        </w:rPr>
        <w:t>Koormused:</w:t>
      </w:r>
      <w:r w:rsidR="008B653E">
        <w:rPr>
          <w:rFonts w:cs="Arial"/>
          <w:u w:val="single"/>
          <w:lang w:val="en-US"/>
        </w:rPr>
        <w:t xml:space="preserve"> </w:t>
      </w:r>
      <w:r w:rsidRPr="00701E1B">
        <w:t>EVS-EN 1991-1-1:2002 Eurokoodeks 1: Ehituskonstruktsioonide koormused. Osa 1-1: Üldkoormused. Mahukaalud, omakaalud, hoonete kasuskoormused</w:t>
      </w:r>
      <w:r w:rsidR="008B653E">
        <w:t xml:space="preserve">; </w:t>
      </w:r>
      <w:r w:rsidRPr="00701E1B">
        <w:t>EVS-EN 1991-1-3:2006 Eurokoodeks 1: Ehituskonstruktsioonide koormused. Osa 1-3: Üldkoormused. Lumekoormus</w:t>
      </w:r>
      <w:r w:rsidR="008B653E">
        <w:t xml:space="preserve">; </w:t>
      </w:r>
      <w:r w:rsidRPr="00701E1B">
        <w:t>EVS-EN 1991-1-4:2010/NA:2010 Eurokoodeks 1: Ehituskonstruktsioonide koormused. Osa 1-4: Üldkoormused. Tuulekoormus</w:t>
      </w:r>
      <w:r w:rsidR="008B653E">
        <w:t>.</w:t>
      </w:r>
    </w:p>
    <w:p w14:paraId="6C1D15BF" w14:textId="125E5B97" w:rsidR="00F5489E" w:rsidRPr="008B653E" w:rsidRDefault="00F5489E" w:rsidP="00F5489E">
      <w:pPr>
        <w:rPr>
          <w:rFonts w:cs="Arial"/>
        </w:rPr>
      </w:pPr>
      <w:r w:rsidRPr="00AB7564">
        <w:rPr>
          <w:rFonts w:cs="Arial"/>
          <w:u w:val="single"/>
        </w:rPr>
        <w:t>Raudbetoonkonstruktsioonid:</w:t>
      </w:r>
      <w:r w:rsidR="008B653E" w:rsidRPr="008B653E">
        <w:rPr>
          <w:rFonts w:cs="Arial"/>
        </w:rPr>
        <w:t xml:space="preserve"> </w:t>
      </w:r>
      <w:r w:rsidRPr="00701E1B">
        <w:t>EVS-EN 1992-1-1:2005 + NA2007 Eurokoodeks 2: Betoonkonstruktsioonide projekteerimine. Osa 1-1: Üldreeglid ja reeglid hoonetele</w:t>
      </w:r>
      <w:r w:rsidR="008B653E">
        <w:t xml:space="preserve">; </w:t>
      </w:r>
      <w:r w:rsidRPr="00701E1B">
        <w:t>EVS-EN1992-1-2:2005+NA2008 Eurokoodeks 2: Betoonkonstruktsioonide projekteerimine. Osa 1-2: Üldreeglid. Tulepüsivus</w:t>
      </w:r>
      <w:r w:rsidR="008B653E">
        <w:t>.</w:t>
      </w:r>
    </w:p>
    <w:p w14:paraId="2B91E56E" w14:textId="3623B187" w:rsidR="00F5489E" w:rsidRPr="008B653E" w:rsidRDefault="00CD2E0B" w:rsidP="00F5489E">
      <w:pPr>
        <w:rPr>
          <w:u w:val="single"/>
        </w:rPr>
      </w:pPr>
      <w:r w:rsidRPr="00223473">
        <w:rPr>
          <w:u w:val="single"/>
        </w:rPr>
        <w:t>Kivi</w:t>
      </w:r>
      <w:r w:rsidR="00F5489E" w:rsidRPr="00223473">
        <w:rPr>
          <w:u w:val="single"/>
        </w:rPr>
        <w:t>konstruktsioonid:</w:t>
      </w:r>
      <w:r w:rsidR="008B653E" w:rsidRPr="008B653E">
        <w:t xml:space="preserve"> </w:t>
      </w:r>
      <w:r w:rsidR="00F5489E" w:rsidRPr="00223473">
        <w:t>EVS-EN 199</w:t>
      </w:r>
      <w:r w:rsidR="00223473" w:rsidRPr="00223473">
        <w:t>6</w:t>
      </w:r>
      <w:r w:rsidR="00F5489E" w:rsidRPr="00223473">
        <w:t>-1-1:2005+</w:t>
      </w:r>
      <w:r w:rsidR="00223473" w:rsidRPr="00223473">
        <w:t>A1:</w:t>
      </w:r>
      <w:r w:rsidR="00F5489E" w:rsidRPr="00223473">
        <w:t>20</w:t>
      </w:r>
      <w:r w:rsidR="00223473" w:rsidRPr="00223473">
        <w:t>12/NA2013</w:t>
      </w:r>
      <w:r w:rsidR="00F5489E" w:rsidRPr="00223473">
        <w:t xml:space="preserve"> </w:t>
      </w:r>
      <w:r w:rsidR="00223473" w:rsidRPr="00223473">
        <w:t>Eurokoodeks 6: Kivikonstruktsioonide projekteerimine. Osa 1-1: Üldreeglid sarrustatud ja sarrustamata kivikonstruktsioonide projekteerimiseks</w:t>
      </w:r>
      <w:r w:rsidR="008B653E">
        <w:t>.</w:t>
      </w:r>
    </w:p>
    <w:p w14:paraId="3AE59A5F" w14:textId="35D7E2C7" w:rsidR="008B653E" w:rsidRPr="008B653E" w:rsidRDefault="00CD2E0B" w:rsidP="008B653E">
      <w:pPr>
        <w:rPr>
          <w:u w:val="single"/>
        </w:rPr>
      </w:pPr>
      <w:r w:rsidRPr="008B653E">
        <w:rPr>
          <w:u w:val="single"/>
        </w:rPr>
        <w:t>Puitkonstruktsioonid:</w:t>
      </w:r>
      <w:r w:rsidR="008B653E">
        <w:t xml:space="preserve"> </w:t>
      </w:r>
      <w:r w:rsidR="008B653E" w:rsidRPr="008B653E">
        <w:t>EVS-EN 1995-1-1:2005+A1+NA+A2 Eurokoodeks 5: Puitkonstruktsioonide projekteerimine. Osa 1-1: Üldist. Üldreeglid ja reeglid hoonete projekteerimiseks</w:t>
      </w:r>
      <w:r w:rsidR="008B653E">
        <w:t>.</w:t>
      </w:r>
    </w:p>
    <w:p w14:paraId="70BC6EE0" w14:textId="539E93FA" w:rsidR="00F5489E" w:rsidRPr="008B653E" w:rsidRDefault="00F5489E" w:rsidP="00F5489E">
      <w:pPr>
        <w:rPr>
          <w:color w:val="FF0000"/>
        </w:rPr>
      </w:pPr>
      <w:r w:rsidRPr="00701E1B">
        <w:rPr>
          <w:rFonts w:cs="Arial"/>
          <w:u w:val="single"/>
          <w:lang w:val="en-US"/>
        </w:rPr>
        <w:t>Ge</w:t>
      </w:r>
      <w:r w:rsidRPr="00701E1B">
        <w:rPr>
          <w:u w:val="single"/>
        </w:rPr>
        <w:t>otehniline projekteerimine</w:t>
      </w:r>
      <w:r w:rsidRPr="00701E1B">
        <w:t>:</w:t>
      </w:r>
      <w:r w:rsidR="008B653E">
        <w:t xml:space="preserve"> </w:t>
      </w:r>
      <w:r w:rsidRPr="00701E1B">
        <w:t>EVS-EN 1997-1:2005+NA2006 Eurokoodeks 7: Geotehniline projekteerimine. Osa 1: Üldeeskirjad</w:t>
      </w:r>
    </w:p>
    <w:p w14:paraId="2353D146" w14:textId="48C482BA" w:rsidR="00F5489E" w:rsidRPr="008B653E" w:rsidRDefault="00F5489E" w:rsidP="00F5489E">
      <w:pPr>
        <w:rPr>
          <w:u w:val="single"/>
        </w:rPr>
      </w:pPr>
      <w:r w:rsidRPr="00701E1B">
        <w:rPr>
          <w:u w:val="single"/>
        </w:rPr>
        <w:t>Kasutatavad arvutusprogrammid:</w:t>
      </w:r>
      <w:r w:rsidR="008B653E" w:rsidRPr="008B653E">
        <w:t xml:space="preserve"> </w:t>
      </w:r>
      <w:r w:rsidRPr="00701E1B">
        <w:t>Autodesk Robot Structural Analysis Professional</w:t>
      </w:r>
      <w:r w:rsidR="008B653E">
        <w:t xml:space="preserve">, </w:t>
      </w:r>
      <w:r w:rsidRPr="00701E1B">
        <w:t>Microsoft Office Excel</w:t>
      </w:r>
      <w:r w:rsidR="008B653E" w:rsidRPr="008B653E">
        <w:t xml:space="preserve"> </w:t>
      </w:r>
      <w:r w:rsidRPr="00701E1B">
        <w:t>AutoCAD</w:t>
      </w:r>
      <w:r w:rsidR="008B653E">
        <w:t>.</w:t>
      </w:r>
    </w:p>
    <w:p w14:paraId="71C99416" w14:textId="77777777" w:rsidR="00F5489E" w:rsidRPr="00701E1B" w:rsidRDefault="00F5489E" w:rsidP="00F5489E">
      <w:pPr>
        <w:rPr>
          <w:b/>
          <w:lang w:val="en-US"/>
        </w:rPr>
      </w:pPr>
    </w:p>
    <w:p w14:paraId="5D430ED8" w14:textId="77777777" w:rsidR="00F5489E" w:rsidRPr="00701E1B" w:rsidRDefault="00F5489E" w:rsidP="00F5489E">
      <w:pPr>
        <w:pStyle w:val="Heading2"/>
        <w:rPr>
          <w:lang w:val="en-US"/>
        </w:rPr>
      </w:pPr>
      <w:bookmarkStart w:id="29" w:name="_Toc67514778"/>
      <w:r w:rsidRPr="00701E1B">
        <w:rPr>
          <w:lang w:val="en-US"/>
        </w:rPr>
        <w:lastRenderedPageBreak/>
        <w:t>Tehnilised lähteandmed, hoone eluiga</w:t>
      </w:r>
      <w:bookmarkEnd w:id="29"/>
    </w:p>
    <w:p w14:paraId="709D623C" w14:textId="654A445A" w:rsidR="00F5489E" w:rsidRPr="00701E1B" w:rsidRDefault="00F5489E" w:rsidP="00F5489E">
      <w:pPr>
        <w:rPr>
          <w:rFonts w:cs="Arial"/>
          <w:lang w:val="en-US"/>
        </w:rPr>
      </w:pPr>
      <w:r w:rsidRPr="00701E1B">
        <w:rPr>
          <w:rFonts w:cs="Arial"/>
          <w:lang w:val="en-US"/>
        </w:rPr>
        <w:t>Hoone</w:t>
      </w:r>
      <w:r w:rsidR="00D92C97">
        <w:rPr>
          <w:rFonts w:cs="Arial"/>
          <w:lang w:val="en-US"/>
        </w:rPr>
        <w:t>te</w:t>
      </w:r>
      <w:r w:rsidRPr="00701E1B">
        <w:rPr>
          <w:rFonts w:cs="Arial"/>
          <w:lang w:val="en-US"/>
        </w:rPr>
        <w:t xml:space="preserve"> tulepüsivusklass on TP</w:t>
      </w:r>
      <w:r w:rsidR="005A3624">
        <w:rPr>
          <w:rFonts w:cs="Arial"/>
          <w:lang w:val="cs-CZ"/>
        </w:rPr>
        <w:t>3</w:t>
      </w:r>
      <w:r w:rsidRPr="00701E1B">
        <w:rPr>
          <w:rFonts w:cs="Arial"/>
          <w:lang w:val="en-US"/>
        </w:rPr>
        <w:t>.  Hoone</w:t>
      </w:r>
      <w:r w:rsidR="00D92C97">
        <w:rPr>
          <w:rFonts w:cs="Arial"/>
          <w:lang w:val="en-US"/>
        </w:rPr>
        <w:t>te</w:t>
      </w:r>
      <w:r w:rsidR="00B437A6">
        <w:rPr>
          <w:rFonts w:cs="Arial"/>
          <w:lang w:val="en-US"/>
        </w:rPr>
        <w:t xml:space="preserve"> kavandatud eluiga on </w:t>
      </w:r>
      <w:r w:rsidR="00F87FC7">
        <w:rPr>
          <w:rFonts w:cs="Arial"/>
          <w:lang w:val="en-US"/>
        </w:rPr>
        <w:t>2</w:t>
      </w:r>
      <w:r w:rsidR="005A3624">
        <w:rPr>
          <w:rFonts w:cs="Arial"/>
          <w:lang w:val="en-US"/>
        </w:rPr>
        <w:t>0</w:t>
      </w:r>
      <w:r w:rsidR="00B437A6">
        <w:rPr>
          <w:rFonts w:cs="Arial"/>
          <w:lang w:val="en-US"/>
        </w:rPr>
        <w:t xml:space="preserve"> aastat.</w:t>
      </w:r>
    </w:p>
    <w:p w14:paraId="60CE9BF8" w14:textId="77777777" w:rsidR="00F5489E" w:rsidRPr="00701E1B" w:rsidRDefault="00F5489E" w:rsidP="00F5489E">
      <w:pPr>
        <w:rPr>
          <w:lang w:val="en-US"/>
        </w:rPr>
      </w:pPr>
    </w:p>
    <w:p w14:paraId="714262D1" w14:textId="77777777" w:rsidR="00F5489E" w:rsidRPr="00701E1B" w:rsidRDefault="00F5489E" w:rsidP="00F5489E">
      <w:pPr>
        <w:pStyle w:val="Heading2"/>
        <w:rPr>
          <w:lang w:val="en-US"/>
        </w:rPr>
      </w:pPr>
      <w:bookmarkStart w:id="30" w:name="_Toc67514779"/>
      <w:r w:rsidRPr="00701E1B">
        <w:rPr>
          <w:lang w:val="en-US"/>
        </w:rPr>
        <w:t>Koormused</w:t>
      </w:r>
      <w:bookmarkEnd w:id="30"/>
    </w:p>
    <w:p w14:paraId="1AD5D115" w14:textId="77777777" w:rsidR="00F5489E" w:rsidRPr="00701E1B" w:rsidRDefault="00F5489E" w:rsidP="00F5489E">
      <w:pPr>
        <w:rPr>
          <w:szCs w:val="24"/>
        </w:rPr>
      </w:pPr>
      <w:r w:rsidRPr="00701E1B">
        <w:rPr>
          <w:szCs w:val="24"/>
        </w:rPr>
        <w:t>Konstruktsioonidele mõjuvad vertikaalkoormused on omakaal, kasuskoormus ja lumekoormus. Horisontaalkoormuseks on tuulekoormus ning konstru</w:t>
      </w:r>
      <w:r w:rsidR="0050001C">
        <w:rPr>
          <w:szCs w:val="24"/>
        </w:rPr>
        <w:t>k</w:t>
      </w:r>
      <w:r w:rsidRPr="00701E1B">
        <w:rPr>
          <w:szCs w:val="24"/>
        </w:rPr>
        <w:t>t</w:t>
      </w:r>
      <w:r w:rsidR="0050001C">
        <w:rPr>
          <w:szCs w:val="24"/>
        </w:rPr>
        <w:t>s</w:t>
      </w:r>
      <w:r w:rsidRPr="00701E1B">
        <w:rPr>
          <w:szCs w:val="24"/>
        </w:rPr>
        <w:t>ioonide juhuslikust ekstsentrilisusest tekkiv lisanduv horisontaalne koormus.</w:t>
      </w:r>
    </w:p>
    <w:p w14:paraId="17C2CE80" w14:textId="77777777" w:rsidR="00F5489E" w:rsidRPr="00701E1B" w:rsidRDefault="00F5489E" w:rsidP="00F5489E"/>
    <w:p w14:paraId="2778BCFF" w14:textId="77777777" w:rsidR="00F5489E" w:rsidRPr="00701E1B" w:rsidRDefault="00F5489E" w:rsidP="00F5489E">
      <w:pPr>
        <w:pStyle w:val="Heading3"/>
        <w:rPr>
          <w:lang w:val="en-US"/>
        </w:rPr>
      </w:pPr>
      <w:bookmarkStart w:id="31" w:name="_Toc157738837"/>
      <w:bookmarkStart w:id="32" w:name="_Toc67514780"/>
      <w:r w:rsidRPr="00701E1B">
        <w:rPr>
          <w:lang w:val="en-US"/>
        </w:rPr>
        <w:t>Kasuskoormused</w:t>
      </w:r>
      <w:bookmarkEnd w:id="31"/>
      <w:bookmarkEnd w:id="32"/>
    </w:p>
    <w:p w14:paraId="5DF75AD3" w14:textId="7B55AB95" w:rsidR="00F5489E" w:rsidRPr="00CD2E0B" w:rsidRDefault="00F5489E" w:rsidP="00F5489E">
      <w:r w:rsidRPr="00CD2E0B">
        <w:t>Vastavalt EVS-EN 1991-1-1:2002 rahvusliku lisa NA:2002 tabelile NA.6.4 kuulu</w:t>
      </w:r>
      <w:r w:rsidR="005A3624" w:rsidRPr="00CD2E0B">
        <w:t>vad hoone ruumid koormus</w:t>
      </w:r>
      <w:r w:rsidRPr="00CD2E0B">
        <w:t xml:space="preserve">klassi </w:t>
      </w:r>
      <w:r w:rsidR="007A0D29" w:rsidRPr="00CD2E0B">
        <w:t>C</w:t>
      </w:r>
      <w:r w:rsidR="00CD2E0B" w:rsidRPr="00CD2E0B">
        <w:t>4</w:t>
      </w:r>
      <w:r w:rsidRPr="00CD2E0B">
        <w:t>. Klassile vastavad  normatiivsed koormused:</w:t>
      </w:r>
      <w:r w:rsidRPr="00CD2E0B">
        <w:tab/>
      </w:r>
    </w:p>
    <w:p w14:paraId="756448D6" w14:textId="77777777" w:rsidR="00F5489E" w:rsidRPr="008B3F7E" w:rsidRDefault="00F5489E" w:rsidP="00F5489E">
      <w:pPr>
        <w:rPr>
          <w:vertAlign w:val="subscript"/>
        </w:rPr>
      </w:pPr>
      <w:r w:rsidRPr="008B3F7E">
        <w:tab/>
      </w:r>
      <w:r w:rsidRPr="008B3F7E">
        <w:tab/>
      </w:r>
      <w:r w:rsidRPr="008B3F7E">
        <w:tab/>
      </w:r>
      <w:r w:rsidRPr="008B3F7E">
        <w:tab/>
      </w:r>
      <w:r w:rsidRPr="008B3F7E">
        <w:tab/>
      </w:r>
      <w:r w:rsidRPr="008B3F7E">
        <w:tab/>
      </w:r>
      <w:r w:rsidRPr="008B3F7E">
        <w:tab/>
        <w:t>q</w:t>
      </w:r>
      <w:r w:rsidRPr="008B3F7E">
        <w:rPr>
          <w:vertAlign w:val="subscript"/>
        </w:rPr>
        <w:t>k</w:t>
      </w:r>
      <w:r w:rsidRPr="008B3F7E">
        <w:tab/>
      </w:r>
      <w:r w:rsidRPr="008B3F7E">
        <w:tab/>
      </w:r>
      <w:r w:rsidRPr="008B3F7E">
        <w:tab/>
        <w:t>Q</w:t>
      </w:r>
      <w:r w:rsidRPr="008B3F7E">
        <w:rPr>
          <w:vertAlign w:val="subscript"/>
        </w:rPr>
        <w:t>k</w:t>
      </w:r>
    </w:p>
    <w:p w14:paraId="234B2112" w14:textId="3973685C" w:rsidR="00F5489E" w:rsidRPr="008B3F7E" w:rsidRDefault="00F5489E" w:rsidP="00F5489E">
      <w:r w:rsidRPr="008B3F7E">
        <w:t xml:space="preserve">Klass </w:t>
      </w:r>
      <w:r w:rsidR="008B3F7E" w:rsidRPr="008B3F7E">
        <w:t>A</w:t>
      </w:r>
      <w:r w:rsidRPr="008B3F7E">
        <w:t>:</w:t>
      </w:r>
      <w:r w:rsidRPr="008B3F7E">
        <w:tab/>
      </w:r>
      <w:r w:rsidRPr="008B3F7E">
        <w:tab/>
      </w:r>
      <w:r w:rsidRPr="008B3F7E">
        <w:tab/>
      </w:r>
      <w:r w:rsidRPr="008B3F7E">
        <w:tab/>
      </w:r>
      <w:r w:rsidRPr="008B3F7E">
        <w:tab/>
      </w:r>
      <w:r w:rsidR="00CD2E0B" w:rsidRPr="008B3F7E">
        <w:tab/>
      </w:r>
      <w:r w:rsidR="008B3F7E" w:rsidRPr="008B3F7E">
        <w:tab/>
        <w:t>2</w:t>
      </w:r>
      <w:r w:rsidRPr="008B3F7E">
        <w:t>.</w:t>
      </w:r>
      <w:r w:rsidR="007A0D29" w:rsidRPr="008B3F7E">
        <w:t>0</w:t>
      </w:r>
      <w:r w:rsidRPr="008B3F7E">
        <w:t xml:space="preserve"> kN/m</w:t>
      </w:r>
      <w:r w:rsidRPr="008B3F7E">
        <w:rPr>
          <w:vertAlign w:val="superscript"/>
        </w:rPr>
        <w:t>2</w:t>
      </w:r>
      <w:r w:rsidRPr="008B3F7E">
        <w:tab/>
      </w:r>
      <w:r w:rsidRPr="008B3F7E">
        <w:tab/>
      </w:r>
      <w:r w:rsidR="008B3F7E" w:rsidRPr="008B3F7E">
        <w:t>2</w:t>
      </w:r>
      <w:r w:rsidRPr="008B3F7E">
        <w:t>.0 kN</w:t>
      </w:r>
    </w:p>
    <w:p w14:paraId="07EC420E" w14:textId="77777777" w:rsidR="00F5489E" w:rsidRPr="00701E1B" w:rsidRDefault="00F5489E" w:rsidP="00F5489E">
      <w:r w:rsidRPr="00701E1B">
        <w:t>Kohtkoormused täpsustatakse vastavalt tehnoloogilistele seadmetele.</w:t>
      </w:r>
    </w:p>
    <w:p w14:paraId="0703FCF8" w14:textId="77777777" w:rsidR="00F5489E" w:rsidRPr="00701E1B" w:rsidRDefault="00F5489E" w:rsidP="00F5489E"/>
    <w:p w14:paraId="3F0C647A" w14:textId="77777777" w:rsidR="00F5489E" w:rsidRPr="00701E1B" w:rsidRDefault="00F5489E" w:rsidP="00F5489E">
      <w:pPr>
        <w:pStyle w:val="Heading3"/>
        <w:rPr>
          <w:lang w:val="en-US"/>
        </w:rPr>
      </w:pPr>
      <w:bookmarkStart w:id="33" w:name="_Toc157738838"/>
      <w:bookmarkStart w:id="34" w:name="_Toc67514781"/>
      <w:r w:rsidRPr="00701E1B">
        <w:rPr>
          <w:lang w:val="en-US"/>
        </w:rPr>
        <w:t>Lumekoormus</w:t>
      </w:r>
      <w:bookmarkEnd w:id="33"/>
      <w:bookmarkEnd w:id="34"/>
    </w:p>
    <w:p w14:paraId="59776081" w14:textId="77777777" w:rsidR="00F5489E" w:rsidRPr="00701E1B" w:rsidRDefault="00F5489E" w:rsidP="00F5489E">
      <w:pPr>
        <w:rPr>
          <w:szCs w:val="24"/>
        </w:rPr>
      </w:pPr>
      <w:r w:rsidRPr="00701E1B">
        <w:rPr>
          <w:szCs w:val="24"/>
        </w:rPr>
        <w:t xml:space="preserve">Vastavalt </w:t>
      </w:r>
      <w:r w:rsidRPr="00701E1B">
        <w:t>EVS-EN 1991-1-3 : 2006 ja projekteeritava hoone asukohale.</w:t>
      </w:r>
    </w:p>
    <w:p w14:paraId="53BE19F1" w14:textId="61D5B06A" w:rsidR="00F5489E" w:rsidRPr="00701E1B" w:rsidRDefault="00F5489E" w:rsidP="00F5489E">
      <w:pPr>
        <w:rPr>
          <w:vertAlign w:val="superscript"/>
        </w:rPr>
      </w:pPr>
      <w:r w:rsidRPr="00701E1B">
        <w:rPr>
          <w:szCs w:val="24"/>
        </w:rPr>
        <w:t>Maapinna lumekoormuse normsuurus:</w:t>
      </w:r>
      <w:r w:rsidRPr="00701E1B">
        <w:rPr>
          <w:szCs w:val="24"/>
        </w:rPr>
        <w:tab/>
      </w:r>
      <w:r w:rsidRPr="00701E1B">
        <w:rPr>
          <w:szCs w:val="24"/>
        </w:rPr>
        <w:tab/>
        <w:t>s</w:t>
      </w:r>
      <w:r w:rsidRPr="00701E1B">
        <w:rPr>
          <w:szCs w:val="24"/>
          <w:vertAlign w:val="subscript"/>
        </w:rPr>
        <w:t>k</w:t>
      </w:r>
      <w:r w:rsidRPr="00701E1B">
        <w:rPr>
          <w:szCs w:val="24"/>
        </w:rPr>
        <w:t xml:space="preserve"> = </w:t>
      </w:r>
      <w:r w:rsidR="00566D59">
        <w:rPr>
          <w:szCs w:val="24"/>
        </w:rPr>
        <w:t>1</w:t>
      </w:r>
      <w:r w:rsidRPr="00701E1B">
        <w:rPr>
          <w:szCs w:val="24"/>
        </w:rPr>
        <w:t>.</w:t>
      </w:r>
      <w:r w:rsidR="00D92C97">
        <w:rPr>
          <w:szCs w:val="24"/>
        </w:rPr>
        <w:t>0</w:t>
      </w:r>
      <w:r w:rsidRPr="00701E1B">
        <w:rPr>
          <w:szCs w:val="24"/>
        </w:rPr>
        <w:t xml:space="preserve"> </w:t>
      </w:r>
      <w:r w:rsidRPr="00701E1B">
        <w:t>kN/m</w:t>
      </w:r>
      <w:r w:rsidRPr="00701E1B">
        <w:rPr>
          <w:vertAlign w:val="superscript"/>
        </w:rPr>
        <w:t>2</w:t>
      </w:r>
    </w:p>
    <w:p w14:paraId="3EF60DAA" w14:textId="77777777" w:rsidR="00F5489E" w:rsidRPr="00701E1B" w:rsidRDefault="00F5489E" w:rsidP="00F5489E">
      <w:pPr>
        <w:rPr>
          <w:lang w:val="en-US"/>
        </w:rPr>
      </w:pPr>
    </w:p>
    <w:p w14:paraId="007707CE" w14:textId="77777777" w:rsidR="00F5489E" w:rsidRPr="00701E1B" w:rsidRDefault="00F5489E" w:rsidP="00F5489E">
      <w:pPr>
        <w:pStyle w:val="Heading3"/>
        <w:rPr>
          <w:lang w:val="en-US"/>
        </w:rPr>
      </w:pPr>
      <w:bookmarkStart w:id="35" w:name="_Toc157738839"/>
      <w:bookmarkStart w:id="36" w:name="_Toc67514782"/>
      <w:r w:rsidRPr="00701E1B">
        <w:rPr>
          <w:lang w:val="en-US"/>
        </w:rPr>
        <w:t>Tuulekoormus</w:t>
      </w:r>
      <w:bookmarkEnd w:id="35"/>
      <w:bookmarkEnd w:id="36"/>
    </w:p>
    <w:p w14:paraId="71732387" w14:textId="77777777" w:rsidR="00F5489E" w:rsidRPr="00701E1B" w:rsidRDefault="00F5489E" w:rsidP="00F5489E">
      <w:r w:rsidRPr="00701E1B">
        <w:t>Vastavalt EVS-EN 1991-1-4 : 2005 + NA : 2007</w:t>
      </w:r>
    </w:p>
    <w:p w14:paraId="6926ED00" w14:textId="77777777" w:rsidR="00F5489E" w:rsidRPr="00701E1B" w:rsidRDefault="00F5489E" w:rsidP="00F5489E">
      <w:r w:rsidRPr="00701E1B">
        <w:t>Tuule baaskiirus:</w:t>
      </w:r>
      <w:r w:rsidRPr="00701E1B">
        <w:tab/>
        <w:t>v</w:t>
      </w:r>
      <w:r w:rsidRPr="00701E1B">
        <w:rPr>
          <w:vertAlign w:val="subscript"/>
        </w:rPr>
        <w:t xml:space="preserve">b,0 </w:t>
      </w:r>
      <w:r w:rsidRPr="00701E1B">
        <w:t>= 21 m/s</w:t>
      </w:r>
    </w:p>
    <w:p w14:paraId="155F013A" w14:textId="77777777" w:rsidR="00F5489E" w:rsidRPr="00701E1B" w:rsidRDefault="00F5489E" w:rsidP="00F5489E">
      <w:r w:rsidRPr="00701E1B">
        <w:t xml:space="preserve">Maastikutüüp: III (Maastik, mis on kaetud ühtlase taimkatte või ehitistega või </w:t>
      </w:r>
      <w:r w:rsidR="00562588">
        <w:t>üksikute takistustega, mille va</w:t>
      </w:r>
      <w:r w:rsidRPr="00701E1B">
        <w:t>heline kaugus ei ole suurem 20-kordsest kõrgusest.)</w:t>
      </w:r>
    </w:p>
    <w:p w14:paraId="78BEDAF2" w14:textId="77777777" w:rsidR="00F5489E" w:rsidRPr="00AB7564" w:rsidRDefault="00F5489E" w:rsidP="00F5489E"/>
    <w:p w14:paraId="4CE25DB0" w14:textId="77777777" w:rsidR="00F5489E" w:rsidRPr="00701E1B" w:rsidRDefault="00F5489E" w:rsidP="00F5489E">
      <w:pPr>
        <w:pStyle w:val="Heading3"/>
        <w:rPr>
          <w:lang w:val="en-US"/>
        </w:rPr>
      </w:pPr>
      <w:bookmarkStart w:id="37" w:name="_Toc157738840"/>
      <w:bookmarkStart w:id="38" w:name="_Toc67514783"/>
      <w:r w:rsidRPr="00701E1B">
        <w:rPr>
          <w:lang w:val="en-US"/>
        </w:rPr>
        <w:t>Muud koormused</w:t>
      </w:r>
      <w:bookmarkEnd w:id="37"/>
      <w:bookmarkEnd w:id="38"/>
    </w:p>
    <w:p w14:paraId="233118CF" w14:textId="77777777" w:rsidR="00F5489E" w:rsidRPr="00701E1B" w:rsidRDefault="00F5489E" w:rsidP="00F5489E">
      <w:pPr>
        <w:rPr>
          <w:rFonts w:cs="Arial"/>
          <w:lang w:val="en-US"/>
        </w:rPr>
      </w:pPr>
      <w:r w:rsidRPr="00701E1B">
        <w:rPr>
          <w:rFonts w:cs="Arial"/>
          <w:lang w:val="en-US"/>
        </w:rPr>
        <w:t xml:space="preserve">Omakaalud - vastavalt kavandatud konstruktsioonidele ja </w:t>
      </w:r>
      <w:r w:rsidRPr="00701E1B">
        <w:t>normile EVS-EN 1991-1-1:2002.</w:t>
      </w:r>
    </w:p>
    <w:p w14:paraId="2D9177F2" w14:textId="77777777" w:rsidR="00F5489E" w:rsidRPr="00701E1B" w:rsidRDefault="00F5489E" w:rsidP="00F5489E">
      <w:pPr>
        <w:rPr>
          <w:lang w:val="en-US"/>
        </w:rPr>
      </w:pPr>
    </w:p>
    <w:p w14:paraId="40B341FA" w14:textId="77777777" w:rsidR="00F5489E" w:rsidRPr="00701E1B" w:rsidRDefault="00F5489E" w:rsidP="00F5489E">
      <w:pPr>
        <w:pStyle w:val="Heading3"/>
      </w:pPr>
      <w:bookmarkStart w:id="39" w:name="_Toc185736377"/>
      <w:bookmarkStart w:id="40" w:name="_Toc185756652"/>
      <w:bookmarkStart w:id="41" w:name="_Toc231978773"/>
      <w:bookmarkStart w:id="42" w:name="_Toc231979103"/>
      <w:bookmarkStart w:id="43" w:name="_Toc239070851"/>
      <w:bookmarkStart w:id="44" w:name="_Toc239070941"/>
      <w:bookmarkStart w:id="45" w:name="_Toc239070986"/>
      <w:bookmarkStart w:id="46" w:name="_Toc239071031"/>
      <w:bookmarkStart w:id="47" w:name="_Toc239071216"/>
      <w:bookmarkStart w:id="48" w:name="_Toc244681482"/>
      <w:bookmarkStart w:id="49" w:name="_Toc267263593"/>
      <w:bookmarkStart w:id="50" w:name="_Toc267263630"/>
      <w:bookmarkStart w:id="51" w:name="_Toc267263667"/>
      <w:bookmarkStart w:id="52" w:name="_Toc267303056"/>
      <w:bookmarkStart w:id="53" w:name="_Toc287939600"/>
      <w:bookmarkStart w:id="54" w:name="_Toc163461183"/>
      <w:bookmarkStart w:id="55" w:name="_Toc67514784"/>
      <w:r w:rsidRPr="00701E1B">
        <w:t>Koormuste tähtsamad osavarutegurid</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37F6DD1A" w14:textId="77777777" w:rsidR="00F5489E" w:rsidRPr="00701E1B" w:rsidRDefault="00F5489E" w:rsidP="00F5489E">
      <w:r w:rsidRPr="00701E1B">
        <w:t>Vastavalt standardi EVS-EN 1990:2002 rahvuslikule lisale.</w:t>
      </w:r>
    </w:p>
    <w:p w14:paraId="148CFAA6" w14:textId="77777777" w:rsidR="00F5489E" w:rsidRPr="00701E1B" w:rsidRDefault="00F5489E" w:rsidP="00F5489E">
      <w:pPr>
        <w:rPr>
          <w:szCs w:val="24"/>
        </w:rPr>
      </w:pPr>
      <w:r w:rsidRPr="00701E1B">
        <w:rPr>
          <w:szCs w:val="24"/>
          <w:u w:val="single"/>
        </w:rPr>
        <w:t>Alalised koormused</w:t>
      </w:r>
      <w:r w:rsidRPr="00701E1B">
        <w:rPr>
          <w:szCs w:val="24"/>
        </w:rPr>
        <w:t xml:space="preserve">: osavarutegur kandepiirseisundis (ebasoodne mõju) </w:t>
      </w:r>
      <w:r w:rsidRPr="00F14A26">
        <w:rPr>
          <w:rFonts w:ascii="Calibri" w:hAnsi="Calibri"/>
          <w:szCs w:val="24"/>
        </w:rPr>
        <w:t>γ</w:t>
      </w:r>
      <w:r w:rsidRPr="00701E1B">
        <w:rPr>
          <w:szCs w:val="24"/>
          <w:vertAlign w:val="subscript"/>
        </w:rPr>
        <w:t>G</w:t>
      </w:r>
      <w:r w:rsidRPr="00701E1B">
        <w:rPr>
          <w:szCs w:val="24"/>
        </w:rPr>
        <w:t xml:space="preserve">=1.20 ja kasutuspiirseisundis (ebasoodne mõju) </w:t>
      </w:r>
      <w:r w:rsidRPr="00F14A26">
        <w:rPr>
          <w:rFonts w:ascii="Calibri" w:hAnsi="Calibri"/>
          <w:szCs w:val="24"/>
        </w:rPr>
        <w:t>γ</w:t>
      </w:r>
      <w:r w:rsidRPr="00701E1B">
        <w:rPr>
          <w:szCs w:val="24"/>
          <w:vertAlign w:val="subscript"/>
        </w:rPr>
        <w:t>Q</w:t>
      </w:r>
      <w:r w:rsidRPr="00701E1B">
        <w:rPr>
          <w:szCs w:val="24"/>
        </w:rPr>
        <w:t>=1.0</w:t>
      </w:r>
    </w:p>
    <w:p w14:paraId="7F7881BA" w14:textId="77777777" w:rsidR="00F5489E" w:rsidRPr="00701E1B" w:rsidRDefault="00F5489E" w:rsidP="00F5489E">
      <w:pPr>
        <w:rPr>
          <w:szCs w:val="24"/>
        </w:rPr>
      </w:pPr>
      <w:r w:rsidRPr="00701E1B">
        <w:rPr>
          <w:szCs w:val="24"/>
          <w:u w:val="single"/>
        </w:rPr>
        <w:t>Muutuvad koormused:</w:t>
      </w:r>
      <w:r w:rsidRPr="00701E1B">
        <w:rPr>
          <w:szCs w:val="24"/>
        </w:rPr>
        <w:t xml:space="preserve"> osavarutegur kandepiirseisundis (ebasoodne mõju) </w:t>
      </w:r>
      <w:r w:rsidRPr="00F14A26">
        <w:rPr>
          <w:rFonts w:ascii="Calibri" w:hAnsi="Calibri"/>
          <w:szCs w:val="24"/>
        </w:rPr>
        <w:t>γ</w:t>
      </w:r>
      <w:r w:rsidRPr="00701E1B">
        <w:rPr>
          <w:szCs w:val="24"/>
          <w:vertAlign w:val="subscript"/>
        </w:rPr>
        <w:t>Q</w:t>
      </w:r>
      <w:r w:rsidRPr="00701E1B">
        <w:rPr>
          <w:szCs w:val="24"/>
        </w:rPr>
        <w:t xml:space="preserve">=1.50 ja kasutuspiirseisundis (ebasoodne mõju) </w:t>
      </w:r>
      <w:r w:rsidRPr="00F14A26">
        <w:rPr>
          <w:rFonts w:ascii="Calibri" w:hAnsi="Calibri"/>
          <w:szCs w:val="24"/>
        </w:rPr>
        <w:t>γ</w:t>
      </w:r>
      <w:r w:rsidRPr="00701E1B">
        <w:rPr>
          <w:szCs w:val="24"/>
          <w:vertAlign w:val="subscript"/>
        </w:rPr>
        <w:t>Q</w:t>
      </w:r>
      <w:r w:rsidRPr="00701E1B">
        <w:rPr>
          <w:szCs w:val="24"/>
        </w:rPr>
        <w:t>=1.0</w:t>
      </w:r>
    </w:p>
    <w:p w14:paraId="4D15AB17" w14:textId="77777777" w:rsidR="00F5489E" w:rsidRPr="00AB7564" w:rsidRDefault="00F5489E" w:rsidP="00F5489E"/>
    <w:p w14:paraId="53516832" w14:textId="77777777" w:rsidR="00F5489E" w:rsidRPr="00CD2E0B" w:rsidRDefault="00F5489E" w:rsidP="00F5489E">
      <w:pPr>
        <w:pStyle w:val="Heading2"/>
        <w:rPr>
          <w:lang w:val="en-US"/>
        </w:rPr>
      </w:pPr>
      <w:bookmarkStart w:id="56" w:name="_Toc67514785"/>
      <w:r w:rsidRPr="00CD2E0B">
        <w:rPr>
          <w:lang w:val="en-US"/>
        </w:rPr>
        <w:t>Hoone kandeskeleti tehnilise lahenduse valik</w:t>
      </w:r>
      <w:bookmarkEnd w:id="56"/>
    </w:p>
    <w:p w14:paraId="76BCDFEC" w14:textId="7AF0230F" w:rsidR="00F5489E" w:rsidRPr="000B2C49" w:rsidRDefault="00F5489E" w:rsidP="00F5489E">
      <w:r w:rsidRPr="000B2C49">
        <w:t>Hoone</w:t>
      </w:r>
      <w:r w:rsidR="00D92C97" w:rsidRPr="000B2C49">
        <w:t>d</w:t>
      </w:r>
      <w:r w:rsidRPr="000B2C49">
        <w:t xml:space="preserve"> on projekteeritud </w:t>
      </w:r>
      <w:r w:rsidR="00537A7F" w:rsidRPr="000B2C49">
        <w:t>ühekorruselisena</w:t>
      </w:r>
      <w:r w:rsidRPr="000B2C49">
        <w:t>.</w:t>
      </w:r>
      <w:r w:rsidR="00404161" w:rsidRPr="000B2C49">
        <w:t xml:space="preserve"> </w:t>
      </w:r>
      <w:r w:rsidRPr="000B2C49">
        <w:t xml:space="preserve">Hoone kandekonstruktsiooni moodustavad </w:t>
      </w:r>
      <w:r w:rsidR="00942C4C" w:rsidRPr="000B2C49">
        <w:t>puitprussidest</w:t>
      </w:r>
      <w:r w:rsidR="00CD2E0B" w:rsidRPr="000B2C49">
        <w:t xml:space="preserve"> seinad, </w:t>
      </w:r>
      <w:r w:rsidR="0013087B" w:rsidRPr="000B2C49">
        <w:t>puit</w:t>
      </w:r>
      <w:r w:rsidR="00C60DBF" w:rsidRPr="000B2C49">
        <w:t>talad</w:t>
      </w:r>
      <w:r w:rsidR="0013087B" w:rsidRPr="000B2C49">
        <w:t xml:space="preserve">est </w:t>
      </w:r>
      <w:r w:rsidR="00CD2E0B" w:rsidRPr="000B2C49">
        <w:t>katuslae</w:t>
      </w:r>
      <w:r w:rsidR="0097108F" w:rsidRPr="000B2C49">
        <w:t>d</w:t>
      </w:r>
      <w:r w:rsidRPr="000B2C49">
        <w:t>.</w:t>
      </w:r>
      <w:r w:rsidR="00404161" w:rsidRPr="000B2C49">
        <w:t xml:space="preserve"> </w:t>
      </w:r>
      <w:r w:rsidRPr="000B2C49">
        <w:t>V</w:t>
      </w:r>
      <w:r w:rsidR="0097108F" w:rsidRPr="000B2C49">
        <w:t>undamen</w:t>
      </w:r>
      <w:r w:rsidR="00942C4C" w:rsidRPr="000B2C49">
        <w:t xml:space="preserve">tideks </w:t>
      </w:r>
      <w:r w:rsidR="00CD2E0B" w:rsidRPr="000B2C49">
        <w:t>tihendatud killustikalusele valatud soojustatud betoonplaadist põrand</w:t>
      </w:r>
      <w:r w:rsidRPr="000B2C49">
        <w:t>.</w:t>
      </w:r>
    </w:p>
    <w:p w14:paraId="46E76A27" w14:textId="77777777" w:rsidR="00F5489E" w:rsidRPr="000B2C49" w:rsidRDefault="00F5489E" w:rsidP="00F5489E"/>
    <w:p w14:paraId="36E0391A" w14:textId="77777777" w:rsidR="00F5489E" w:rsidRPr="00CD2E0B" w:rsidRDefault="00F5489E" w:rsidP="00F5489E">
      <w:pPr>
        <w:pStyle w:val="Heading3"/>
        <w:rPr>
          <w:lang w:val="en-US"/>
        </w:rPr>
      </w:pPr>
      <w:bookmarkStart w:id="57" w:name="_Toc157738842"/>
      <w:bookmarkStart w:id="58" w:name="_Toc67514786"/>
      <w:r w:rsidRPr="00CD2E0B">
        <w:rPr>
          <w:lang w:val="en-US"/>
        </w:rPr>
        <w:lastRenderedPageBreak/>
        <w:t>Kandeelementide paiknemine, silded, sammud, deformatsioonivuugid</w:t>
      </w:r>
      <w:bookmarkEnd w:id="57"/>
      <w:bookmarkEnd w:id="58"/>
    </w:p>
    <w:p w14:paraId="67A3587E" w14:textId="2652CB40" w:rsidR="00F5489E" w:rsidRDefault="009F5DC8" w:rsidP="00F5489E">
      <w:pPr>
        <w:rPr>
          <w:rFonts w:cs="Arial"/>
          <w:lang w:val="en-US"/>
        </w:rPr>
      </w:pPr>
      <w:r>
        <w:rPr>
          <w:rFonts w:cs="Arial"/>
          <w:lang w:val="en-US"/>
        </w:rPr>
        <w:t>Puitpostid ja puidust katusekandurid on valdavalt sammuga 600 mm. Hoonete väiksuse tõttu deformatsioonivuukide järgi vajadus puudub.</w:t>
      </w:r>
      <w:r w:rsidR="00134AFC">
        <w:rPr>
          <w:rFonts w:cs="Arial"/>
          <w:lang w:val="en-US"/>
        </w:rPr>
        <w:t xml:space="preserve"> Katuslaed on lahendatud ühesildelistena, tõmbeelementideks pennid, mis moodustavad vahelae.</w:t>
      </w:r>
    </w:p>
    <w:p w14:paraId="0BB02A6D" w14:textId="77777777" w:rsidR="009F5DC8" w:rsidRPr="00CD2E0B" w:rsidRDefault="009F5DC8" w:rsidP="00F5489E">
      <w:pPr>
        <w:rPr>
          <w:rFonts w:cs="Arial"/>
          <w:lang w:val="en-US"/>
        </w:rPr>
      </w:pPr>
    </w:p>
    <w:p w14:paraId="0086C6F3" w14:textId="77777777" w:rsidR="00F5489E" w:rsidRPr="00CD2E0B" w:rsidRDefault="00F5489E" w:rsidP="00F5489E">
      <w:pPr>
        <w:pStyle w:val="Heading3"/>
        <w:rPr>
          <w:lang w:val="en-US"/>
        </w:rPr>
      </w:pPr>
      <w:bookmarkStart w:id="59" w:name="_Toc157738843"/>
      <w:bookmarkStart w:id="60" w:name="_Toc67514787"/>
      <w:r w:rsidRPr="00CD2E0B">
        <w:rPr>
          <w:lang w:val="en-US"/>
        </w:rPr>
        <w:t>Hoone üldjäikuse tagamine</w:t>
      </w:r>
      <w:bookmarkEnd w:id="59"/>
      <w:bookmarkEnd w:id="60"/>
    </w:p>
    <w:p w14:paraId="4D8AFE57" w14:textId="1C346FF4" w:rsidR="00F5489E" w:rsidRPr="00134AFC" w:rsidRDefault="00F5489E" w:rsidP="00F5489E">
      <w:pPr>
        <w:rPr>
          <w:rFonts w:cs="Arial"/>
          <w:lang w:val="en-US"/>
        </w:rPr>
      </w:pPr>
      <w:r w:rsidRPr="00134AFC">
        <w:rPr>
          <w:rFonts w:cs="Arial"/>
          <w:lang w:val="en-US"/>
        </w:rPr>
        <w:t xml:space="preserve">Hoone üldjäikus tagatakse </w:t>
      </w:r>
      <w:r w:rsidR="0097108F" w:rsidRPr="00134AFC">
        <w:rPr>
          <w:rFonts w:cs="Arial"/>
          <w:lang w:val="en-US"/>
        </w:rPr>
        <w:t xml:space="preserve">jäigastavate </w:t>
      </w:r>
      <w:r w:rsidR="00CD2E0B" w:rsidRPr="00134AFC">
        <w:rPr>
          <w:rFonts w:cs="Arial"/>
          <w:lang w:val="en-US"/>
        </w:rPr>
        <w:t>seinteg</w:t>
      </w:r>
      <w:r w:rsidR="000B2C49" w:rsidRPr="00134AFC">
        <w:rPr>
          <w:rFonts w:cs="Arial"/>
          <w:lang w:val="en-US"/>
        </w:rPr>
        <w:t xml:space="preserve">a, </w:t>
      </w:r>
      <w:r w:rsidR="009F5DC8" w:rsidRPr="00134AFC">
        <w:rPr>
          <w:rFonts w:cs="Arial"/>
          <w:lang w:val="en-US"/>
        </w:rPr>
        <w:t>siseseintes olevad vineerplaadid tuleb nõuetekohaselt naelutada (samm ja läbimõõt joonistel)</w:t>
      </w:r>
      <w:r w:rsidRPr="00134AFC">
        <w:rPr>
          <w:rFonts w:cs="Arial"/>
          <w:lang w:val="en-US"/>
        </w:rPr>
        <w:t>.</w:t>
      </w:r>
    </w:p>
    <w:p w14:paraId="16D2407D" w14:textId="77777777" w:rsidR="00F5489E" w:rsidRPr="00134AFC" w:rsidRDefault="00F5489E" w:rsidP="00F5489E">
      <w:pPr>
        <w:rPr>
          <w:lang w:val="en-US"/>
        </w:rPr>
      </w:pPr>
    </w:p>
    <w:p w14:paraId="1B00B974" w14:textId="77777777" w:rsidR="00F5489E" w:rsidRPr="00CD2E0B" w:rsidRDefault="00F5489E" w:rsidP="00F5489E">
      <w:pPr>
        <w:pStyle w:val="Heading2"/>
        <w:rPr>
          <w:lang w:val="en-US"/>
        </w:rPr>
      </w:pPr>
      <w:bookmarkStart w:id="61" w:name="_Toc67514788"/>
      <w:r w:rsidRPr="00CD2E0B">
        <w:rPr>
          <w:lang w:val="en-US"/>
        </w:rPr>
        <w:t>Vundamendid</w:t>
      </w:r>
      <w:bookmarkEnd w:id="61"/>
    </w:p>
    <w:p w14:paraId="0374D4DF" w14:textId="522EFE52" w:rsidR="009F5DC8" w:rsidRPr="00134AFC" w:rsidRDefault="009F5DC8" w:rsidP="009F5DC8">
      <w:pPr>
        <w:rPr>
          <w:rFonts w:cs="Arial"/>
          <w:lang w:val="en-US"/>
        </w:rPr>
      </w:pPr>
      <w:r w:rsidRPr="000B2C49">
        <w:t>Põranda</w:t>
      </w:r>
      <w:r>
        <w:t>te</w:t>
      </w:r>
      <w:r w:rsidRPr="000B2C49">
        <w:t xml:space="preserve"> alla on paigutatud plastikust reoveemahuti</w:t>
      </w:r>
      <w:r>
        <w:t>d</w:t>
      </w:r>
      <w:r w:rsidRPr="000B2C49">
        <w:t>, jäätmemajal 5.0 m</w:t>
      </w:r>
      <w:r w:rsidRPr="000B2C49">
        <w:rPr>
          <w:vertAlign w:val="superscript"/>
        </w:rPr>
        <w:t>3</w:t>
      </w:r>
      <w:r w:rsidRPr="000B2C49">
        <w:t>, kuivkäimlal 1.0 m</w:t>
      </w:r>
      <w:r w:rsidRPr="000B2C49">
        <w:rPr>
          <w:vertAlign w:val="superscript"/>
        </w:rPr>
        <w:t>3</w:t>
      </w:r>
      <w:r w:rsidRPr="000B2C49">
        <w:t xml:space="preserve">. Plastikmahuti alla valada raudbetoonplaat, millele kinnitada mahutid vastavalt tootja juhistele. Alusplaatide armeeringud,betooni tugevus- ja keskkonnaklassid on antud joonistel. Alusplaadi </w:t>
      </w:r>
      <w:r w:rsidRPr="00134AFC">
        <w:t>peale rajada 200 mm paigaldusliiva kiht.</w:t>
      </w:r>
      <w:r w:rsidR="00134AFC" w:rsidRPr="00134AFC">
        <w:t xml:space="preserve"> </w:t>
      </w:r>
      <w:r w:rsidRPr="00134AFC">
        <w:rPr>
          <w:rFonts w:cs="Arial"/>
          <w:lang w:val="en-US"/>
        </w:rPr>
        <w:t>Hoone vundamendiplaat valada tihendatud pinnasele asetatud EPS200 soojustusplaatidele. Plaadid on ette nähtud paigaldada 100 cm hoone perimeetrist kaugemal, välistamaks külmakerkeid.</w:t>
      </w:r>
    </w:p>
    <w:p w14:paraId="67596231" w14:textId="77777777" w:rsidR="00F5489E" w:rsidRPr="00454B77" w:rsidRDefault="00F5489E" w:rsidP="00F5489E">
      <w:pPr>
        <w:rPr>
          <w:lang w:val="en-US"/>
        </w:rPr>
      </w:pPr>
    </w:p>
    <w:p w14:paraId="6B18D12F" w14:textId="77777777" w:rsidR="00F5489E" w:rsidRPr="00454B77" w:rsidRDefault="00F5489E" w:rsidP="00F5489E">
      <w:pPr>
        <w:pStyle w:val="Heading2"/>
        <w:rPr>
          <w:lang w:val="en-US"/>
        </w:rPr>
      </w:pPr>
      <w:bookmarkStart w:id="62" w:name="_Toc67514789"/>
      <w:r w:rsidRPr="00454B77">
        <w:rPr>
          <w:lang w:val="en-US"/>
        </w:rPr>
        <w:t>Kandekonstruktsioonid</w:t>
      </w:r>
      <w:bookmarkEnd w:id="62"/>
    </w:p>
    <w:p w14:paraId="633F5D72" w14:textId="60F4612C" w:rsidR="00CD2E0B" w:rsidRDefault="00134AFC" w:rsidP="00CD2E0B">
      <w:pPr>
        <w:rPr>
          <w:rFonts w:cs="Arial"/>
          <w:lang w:val="en-US"/>
        </w:rPr>
      </w:pPr>
      <w:r w:rsidRPr="00454B77">
        <w:rPr>
          <w:rFonts w:cs="Arial"/>
          <w:lang w:val="en-US"/>
        </w:rPr>
        <w:t>Vertikaalsed konstruktsioonid puidust 45x120, tugevusklass C24</w:t>
      </w:r>
      <w:r w:rsidR="00CD2E0B" w:rsidRPr="00454B77">
        <w:rPr>
          <w:rFonts w:cs="Arial"/>
          <w:lang w:val="en-US"/>
        </w:rPr>
        <w:t>.</w:t>
      </w:r>
      <w:r w:rsidR="00454B77" w:rsidRPr="00454B77">
        <w:rPr>
          <w:rFonts w:cs="Arial"/>
          <w:lang w:val="en-US"/>
        </w:rPr>
        <w:t xml:space="preserve"> Varjualuste kanduriteks liimpuitpostid 120x120, tugevusklassiga GL28. Seinte alusvööd kinnitada betoonplaadile kiilankrutega M10x180, s=600 mm, nurkades lisaks sammuga 200 mm. Seinte alusvööd sügavimmutatud puidust 45x120, alusvööde ja betooni vahele paigaldada 2 kihiti mittemädanevat hüdroisolatsiooni. Katuslaetalastik on lahendatud puittaladest 45x120, tugevusklassiga C24.</w:t>
      </w:r>
      <w:r w:rsidR="00454B77">
        <w:rPr>
          <w:rFonts w:cs="Arial"/>
          <w:lang w:val="en-US"/>
        </w:rPr>
        <w:t xml:space="preserve"> Liimpuitpostid kinnitada betoonplaadile posti ristlõikega sobituvate postikingadega.</w:t>
      </w:r>
    </w:p>
    <w:p w14:paraId="1A40BB1D" w14:textId="4D4CFFDD" w:rsidR="008646D7" w:rsidRPr="00454B77" w:rsidRDefault="008646D7" w:rsidP="00CD2E0B">
      <w:pPr>
        <w:rPr>
          <w:rFonts w:cs="Arial"/>
          <w:lang w:val="en-US"/>
        </w:rPr>
      </w:pPr>
      <w:r>
        <w:rPr>
          <w:rFonts w:cs="Arial"/>
          <w:lang w:val="en-US"/>
        </w:rPr>
        <w:t>Varjualused on lahendatud ümarpalkidest d180 mm. Diagonaalid ja pennid d120, sarikad d160 mm.</w:t>
      </w:r>
      <w:r w:rsidR="00DA0741">
        <w:rPr>
          <w:rFonts w:cs="Arial"/>
          <w:lang w:val="en-US"/>
        </w:rPr>
        <w:t xml:space="preserve"> Varjualuste lahendus on RMK poolt välja töötatud varasema tööga "RMK Külastuskorraldusiku taristu väikevormide kataloog 2", koostaja Kaguhaldus OÜ.</w:t>
      </w:r>
    </w:p>
    <w:p w14:paraId="12587A2C" w14:textId="77777777" w:rsidR="00F5489E" w:rsidRPr="00454B77" w:rsidRDefault="00F5489E" w:rsidP="00F5489E">
      <w:pPr>
        <w:rPr>
          <w:b/>
          <w:lang w:val="cs-CZ"/>
        </w:rPr>
      </w:pPr>
    </w:p>
    <w:p w14:paraId="6753A39A" w14:textId="77777777" w:rsidR="00F5489E" w:rsidRPr="00454B77" w:rsidRDefault="00F5489E" w:rsidP="00F5489E">
      <w:pPr>
        <w:pStyle w:val="Heading3"/>
      </w:pPr>
      <w:bookmarkStart w:id="63" w:name="_Toc239070853"/>
      <w:bookmarkStart w:id="64" w:name="_Toc239070943"/>
      <w:bookmarkStart w:id="65" w:name="_Toc239070988"/>
      <w:bookmarkStart w:id="66" w:name="_Toc239071033"/>
      <w:bookmarkStart w:id="67" w:name="_Toc239071218"/>
      <w:bookmarkStart w:id="68" w:name="_Toc244681484"/>
      <w:bookmarkStart w:id="69" w:name="_Toc267263595"/>
      <w:bookmarkStart w:id="70" w:name="_Toc267263632"/>
      <w:bookmarkStart w:id="71" w:name="_Toc267263669"/>
      <w:bookmarkStart w:id="72" w:name="_Toc267303058"/>
      <w:bookmarkStart w:id="73" w:name="_Toc287939602"/>
      <w:bookmarkStart w:id="74" w:name="_Toc163461185"/>
      <w:bookmarkStart w:id="75" w:name="_Toc67514790"/>
      <w:bookmarkStart w:id="76" w:name="_Toc231978775"/>
      <w:bookmarkStart w:id="77" w:name="_Toc231979105"/>
      <w:r w:rsidRPr="00454B77">
        <w:t>Tulepüsivus</w:t>
      </w:r>
      <w:bookmarkEnd w:id="63"/>
      <w:bookmarkEnd w:id="64"/>
      <w:bookmarkEnd w:id="65"/>
      <w:bookmarkEnd w:id="66"/>
      <w:bookmarkEnd w:id="67"/>
      <w:bookmarkEnd w:id="68"/>
      <w:bookmarkEnd w:id="69"/>
      <w:bookmarkEnd w:id="70"/>
      <w:bookmarkEnd w:id="71"/>
      <w:bookmarkEnd w:id="72"/>
      <w:bookmarkEnd w:id="73"/>
      <w:bookmarkEnd w:id="74"/>
      <w:bookmarkEnd w:id="75"/>
    </w:p>
    <w:p w14:paraId="0EB83EF0" w14:textId="2744F0B4" w:rsidR="00F5489E" w:rsidRPr="00454B77" w:rsidRDefault="00F5489E" w:rsidP="00F5489E">
      <w:r w:rsidRPr="00454B77">
        <w:t>Hoone kuulub tulepüsivusklassi TP</w:t>
      </w:r>
      <w:r w:rsidR="005A3624" w:rsidRPr="00454B77">
        <w:t>3</w:t>
      </w:r>
      <w:r w:rsidRPr="00454B77">
        <w:t>. Hoone kandekonstruktsioonide tulepüsivu</w:t>
      </w:r>
      <w:r w:rsidR="004F5CA0" w:rsidRPr="00454B77">
        <w:t>sele nõudeid ei esitata</w:t>
      </w:r>
      <w:r w:rsidR="00A25E21" w:rsidRPr="00454B77">
        <w:t>.</w:t>
      </w:r>
    </w:p>
    <w:bookmarkEnd w:id="76"/>
    <w:bookmarkEnd w:id="77"/>
    <w:p w14:paraId="261E627C" w14:textId="77777777" w:rsidR="00F5489E" w:rsidRPr="00454B77" w:rsidRDefault="00F5489E" w:rsidP="00F5489E"/>
    <w:p w14:paraId="76B50835" w14:textId="77777777" w:rsidR="00F5489E" w:rsidRPr="00942C4C" w:rsidRDefault="00F5489E" w:rsidP="00F5489E">
      <w:pPr>
        <w:pStyle w:val="Heading3"/>
      </w:pPr>
      <w:bookmarkStart w:id="78" w:name="_Toc287939610"/>
      <w:bookmarkStart w:id="79" w:name="_Toc163461194"/>
      <w:bookmarkStart w:id="80" w:name="_Toc67514791"/>
      <w:bookmarkStart w:id="81" w:name="_Toc203705395"/>
      <w:bookmarkStart w:id="82" w:name="_Toc203705642"/>
      <w:bookmarkStart w:id="83" w:name="_Toc203705705"/>
      <w:bookmarkStart w:id="84" w:name="_Toc203707588"/>
      <w:bookmarkStart w:id="85" w:name="_Toc203708467"/>
      <w:bookmarkStart w:id="86" w:name="_Toc203785428"/>
      <w:bookmarkStart w:id="87" w:name="_Toc203796177"/>
      <w:bookmarkStart w:id="88" w:name="_Toc228042147"/>
      <w:bookmarkStart w:id="89" w:name="_Toc228042250"/>
      <w:bookmarkStart w:id="90" w:name="_Toc228042381"/>
      <w:bookmarkStart w:id="91" w:name="_Toc229305820"/>
      <w:bookmarkStart w:id="92" w:name="_Toc229305859"/>
      <w:r w:rsidRPr="00942C4C">
        <w:t>Vaheseinad</w:t>
      </w:r>
      <w:bookmarkEnd w:id="78"/>
      <w:bookmarkEnd w:id="79"/>
      <w:bookmarkEnd w:id="80"/>
    </w:p>
    <w:p w14:paraId="616B6529" w14:textId="37DD1BC3" w:rsidR="00F5489E" w:rsidRDefault="00454B77" w:rsidP="00F5489E">
      <w:pPr>
        <w:rPr>
          <w:rFonts w:cs="Arial"/>
          <w:lang w:val="en-US"/>
        </w:rPr>
      </w:pPr>
      <w:r w:rsidRPr="00454B77">
        <w:rPr>
          <w:rFonts w:cs="Arial"/>
          <w:lang w:val="en-US"/>
        </w:rPr>
        <w:t>Vertikaalsed konstruktsioonid puidust 45x120, tugevusklass C24.</w:t>
      </w:r>
    </w:p>
    <w:p w14:paraId="387EDF22" w14:textId="77777777" w:rsidR="00454B77" w:rsidRPr="00942C4C" w:rsidRDefault="00454B77" w:rsidP="00F5489E"/>
    <w:p w14:paraId="66ECADB4" w14:textId="77777777" w:rsidR="00F5489E" w:rsidRDefault="00F5489E" w:rsidP="00F5489E">
      <w:pPr>
        <w:pStyle w:val="Heading2"/>
      </w:pPr>
      <w:bookmarkStart w:id="93" w:name="_Toc183845201"/>
      <w:bookmarkStart w:id="94" w:name="_Toc194315828"/>
      <w:bookmarkStart w:id="95" w:name="_Toc203445370"/>
      <w:bookmarkStart w:id="96" w:name="_Toc203445467"/>
      <w:bookmarkStart w:id="97" w:name="_Toc203815679"/>
      <w:bookmarkStart w:id="98" w:name="_Toc228042157"/>
      <w:bookmarkStart w:id="99" w:name="_Toc228042260"/>
      <w:bookmarkStart w:id="100" w:name="_Toc228042391"/>
      <w:bookmarkStart w:id="101" w:name="_Toc229305831"/>
      <w:bookmarkStart w:id="102" w:name="_Toc229305870"/>
      <w:bookmarkStart w:id="103" w:name="_Toc239070876"/>
      <w:bookmarkStart w:id="104" w:name="_Toc239070966"/>
      <w:bookmarkStart w:id="105" w:name="_Toc239071011"/>
      <w:bookmarkStart w:id="106" w:name="_Toc239071056"/>
      <w:bookmarkStart w:id="107" w:name="_Toc239071241"/>
      <w:bookmarkStart w:id="108" w:name="_Toc244681507"/>
      <w:bookmarkStart w:id="109" w:name="_Toc267263610"/>
      <w:bookmarkStart w:id="110" w:name="_Toc267263647"/>
      <w:bookmarkStart w:id="111" w:name="_Toc267263684"/>
      <w:bookmarkStart w:id="112" w:name="_Toc267303073"/>
      <w:bookmarkStart w:id="113" w:name="_Toc287939620"/>
      <w:bookmarkStart w:id="114" w:name="_Toc163461204"/>
      <w:bookmarkStart w:id="115" w:name="_Toc67514792"/>
      <w:bookmarkEnd w:id="81"/>
      <w:bookmarkEnd w:id="82"/>
      <w:bookmarkEnd w:id="83"/>
      <w:bookmarkEnd w:id="84"/>
      <w:bookmarkEnd w:id="85"/>
      <w:bookmarkEnd w:id="86"/>
      <w:bookmarkEnd w:id="87"/>
      <w:bookmarkEnd w:id="88"/>
      <w:bookmarkEnd w:id="89"/>
      <w:bookmarkEnd w:id="90"/>
      <w:bookmarkEnd w:id="91"/>
      <w:bookmarkEnd w:id="92"/>
      <w:r>
        <w:t>Ehitustööd</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20D0AEA1" w14:textId="77777777" w:rsidR="00F5489E" w:rsidRDefault="00F5489E" w:rsidP="00F5489E">
      <w:pPr>
        <w:pStyle w:val="Heading3"/>
      </w:pPr>
      <w:bookmarkStart w:id="116" w:name="_Toc183845202"/>
      <w:bookmarkStart w:id="117" w:name="_Toc194315829"/>
      <w:bookmarkStart w:id="118" w:name="_Toc203445371"/>
      <w:bookmarkStart w:id="119" w:name="_Toc203445468"/>
      <w:bookmarkStart w:id="120" w:name="_Toc203815680"/>
      <w:bookmarkStart w:id="121" w:name="_Toc228042158"/>
      <w:bookmarkStart w:id="122" w:name="_Toc228042261"/>
      <w:bookmarkStart w:id="123" w:name="_Toc228042392"/>
      <w:bookmarkStart w:id="124" w:name="_Toc229305832"/>
      <w:bookmarkStart w:id="125" w:name="_Toc229305871"/>
      <w:r>
        <w:t xml:space="preserve"> </w:t>
      </w:r>
      <w:bookmarkStart w:id="126" w:name="_Toc239070877"/>
      <w:bookmarkStart w:id="127" w:name="_Toc239070967"/>
      <w:bookmarkStart w:id="128" w:name="_Toc239071012"/>
      <w:bookmarkStart w:id="129" w:name="_Toc239071057"/>
      <w:bookmarkStart w:id="130" w:name="_Toc239071242"/>
      <w:bookmarkStart w:id="131" w:name="_Toc244681508"/>
      <w:bookmarkStart w:id="132" w:name="_Toc267263611"/>
      <w:bookmarkStart w:id="133" w:name="_Toc267263648"/>
      <w:bookmarkStart w:id="134" w:name="_Toc267263685"/>
      <w:bookmarkStart w:id="135" w:name="_Toc267303074"/>
      <w:bookmarkStart w:id="136" w:name="_Toc287939621"/>
      <w:bookmarkStart w:id="137" w:name="_Toc163461205"/>
      <w:bookmarkStart w:id="138" w:name="_Toc67514793"/>
      <w:r>
        <w:t>Tagasitäitmine ja tihendamine</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00C820F9" w14:textId="7B2E8B24" w:rsidR="00F5489E" w:rsidRPr="00454B77" w:rsidRDefault="00F5489E" w:rsidP="00F5489E">
      <w:r w:rsidRPr="00454B77">
        <w:t xml:space="preserve">Tagasitäitetööd tehakse projekti realiseerimiseks vajaminevas mahus. Tagasitäitmine tehakse kihtidena optimaalses niiskuses osakeste läbimõõdunõuete kohastest materjalidest. Taastamiskihtide paksus ja tihenduskordade arv valitakse selline, et saavutatakse soovitud tihedus </w:t>
      </w:r>
      <w:r w:rsidRPr="00454B77">
        <w:lastRenderedPageBreak/>
        <w:t>ja kandvus. Tihendamise käigus ei tohi rikkuda teiste kihtide kandevõimet. Tihendamine teha nõutud tiheduseni. Tihedusaste D=0.95, elastsusmoodul E</w:t>
      </w:r>
      <w:r w:rsidRPr="00454B77">
        <w:rPr>
          <w:vertAlign w:val="subscript"/>
        </w:rPr>
        <w:t>1</w:t>
      </w:r>
      <w:r w:rsidRPr="00454B77">
        <w:t>=60 MN/m</w:t>
      </w:r>
      <w:r w:rsidRPr="00454B77">
        <w:rPr>
          <w:vertAlign w:val="superscript"/>
        </w:rPr>
        <w:t>2</w:t>
      </w:r>
      <w:r w:rsidRPr="00454B77">
        <w:t>, elastusmoodulite suhe E</w:t>
      </w:r>
      <w:r w:rsidRPr="00454B77">
        <w:rPr>
          <w:vertAlign w:val="subscript"/>
        </w:rPr>
        <w:t>1</w:t>
      </w:r>
      <w:r w:rsidRPr="00454B77">
        <w:t>/E</w:t>
      </w:r>
      <w:r w:rsidRPr="00454B77">
        <w:rPr>
          <w:vertAlign w:val="subscript"/>
        </w:rPr>
        <w:t>2</w:t>
      </w:r>
      <w:r w:rsidRPr="00454B77">
        <w:t>=2.2.</w:t>
      </w:r>
    </w:p>
    <w:p w14:paraId="18A592B4" w14:textId="72760C5A" w:rsidR="00F5489E" w:rsidRPr="00454B77" w:rsidRDefault="00F5489E" w:rsidP="00F5489E">
      <w:r w:rsidRPr="00454B77">
        <w:t xml:space="preserve">Aluse pind tasandatakse selliselt, et </w:t>
      </w:r>
      <w:r w:rsidR="00A25E21" w:rsidRPr="00454B77">
        <w:t>hoone</w:t>
      </w:r>
      <w:r w:rsidRPr="00454B77">
        <w:t xml:space="preserve"> alla ei jää vett koguvaid lohke.</w:t>
      </w:r>
    </w:p>
    <w:p w14:paraId="76AED4B1" w14:textId="77777777" w:rsidR="00F5489E" w:rsidRPr="00454B77" w:rsidRDefault="00F5489E" w:rsidP="00F5489E"/>
    <w:p w14:paraId="2C228E67" w14:textId="77777777" w:rsidR="00F5489E" w:rsidRPr="00454B77" w:rsidRDefault="00F5489E" w:rsidP="00F5489E">
      <w:pPr>
        <w:pStyle w:val="Heading2"/>
      </w:pPr>
      <w:bookmarkStart w:id="139" w:name="_Toc166232204"/>
      <w:bookmarkStart w:id="140" w:name="_Toc166232277"/>
      <w:bookmarkStart w:id="141" w:name="_Toc170841485"/>
      <w:bookmarkStart w:id="142" w:name="_Toc221502685"/>
      <w:bookmarkStart w:id="143" w:name="_Toc221503841"/>
      <w:bookmarkStart w:id="144" w:name="_Toc221503943"/>
      <w:bookmarkStart w:id="145" w:name="_Toc232150696"/>
      <w:bookmarkStart w:id="146" w:name="_Toc232150840"/>
      <w:bookmarkStart w:id="147" w:name="_Toc232150888"/>
      <w:bookmarkStart w:id="148" w:name="_Toc232150924"/>
      <w:bookmarkStart w:id="149" w:name="_Toc232150959"/>
      <w:bookmarkStart w:id="150" w:name="_Toc232150994"/>
      <w:bookmarkStart w:id="151" w:name="_Toc232151029"/>
      <w:bookmarkStart w:id="152" w:name="_Toc232151143"/>
      <w:bookmarkStart w:id="153" w:name="_Toc232151178"/>
      <w:bookmarkStart w:id="154" w:name="_Toc232151213"/>
      <w:bookmarkStart w:id="155" w:name="_Toc232151283"/>
      <w:bookmarkStart w:id="156" w:name="_Toc232151318"/>
      <w:bookmarkStart w:id="157" w:name="_Toc232151370"/>
      <w:bookmarkStart w:id="158" w:name="_Toc232154294"/>
      <w:bookmarkStart w:id="159" w:name="_Toc239070887"/>
      <w:bookmarkStart w:id="160" w:name="_Toc239070977"/>
      <w:bookmarkStart w:id="161" w:name="_Toc239071022"/>
      <w:bookmarkStart w:id="162" w:name="_Toc239071067"/>
      <w:bookmarkStart w:id="163" w:name="_Toc239071252"/>
      <w:bookmarkStart w:id="164" w:name="_Toc244681518"/>
      <w:bookmarkStart w:id="165" w:name="_Toc267263621"/>
      <w:bookmarkStart w:id="166" w:name="_Toc267263658"/>
      <w:bookmarkStart w:id="167" w:name="_Toc267263695"/>
      <w:bookmarkStart w:id="168" w:name="_Toc267303084"/>
      <w:bookmarkStart w:id="169" w:name="_Toc287939630"/>
      <w:bookmarkStart w:id="170" w:name="_Toc163461214"/>
      <w:bookmarkStart w:id="171" w:name="_Toc67514794"/>
      <w:r w:rsidRPr="00454B77">
        <w:t>Puutööd</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44BDC1E3" w14:textId="0BA043F9" w:rsidR="00F5489E" w:rsidRPr="00454B77" w:rsidRDefault="00F5489E" w:rsidP="00F5489E">
      <w:pPr>
        <w:rPr>
          <w:szCs w:val="24"/>
        </w:rPr>
      </w:pPr>
      <w:r w:rsidRPr="00454B77">
        <w:rPr>
          <w:szCs w:val="24"/>
        </w:rPr>
        <w:t>Montaa</w:t>
      </w:r>
      <w:r w:rsidR="00CD2E0B" w:rsidRPr="00454B77">
        <w:rPr>
          <w:szCs w:val="24"/>
        </w:rPr>
        <w:t>ž</w:t>
      </w:r>
      <w:r w:rsidRPr="00454B77">
        <w:rPr>
          <w:szCs w:val="24"/>
        </w:rPr>
        <w:t xml:space="preserve">il ei tohi tekitada detailidele ega sõlmedele mehaanilisi vigastusi. Puittoodete sõlmed peavad olema komplekteeritud ühest puuliigist. Saematerjalina on ette nähtud kasutada okaspuitu mitte suurema niiskusesisaldusega kui 15%. Saematerjal peab kuuluma vähemalt tugevusklassi C24 (kui joonistel ei ole näidatud teisiti), kasutusklass 2 (EPN-ENV 5.1). Kivi- või raudbetoonkonstruktsioonidega kokkupuutuva saematerjali ja konstruktsiooni vahel peab olema 2 kihti mittemädanevat hüdroisolatsioonimaterjali. </w:t>
      </w:r>
    </w:p>
    <w:p w14:paraId="3EC3EB58" w14:textId="77777777" w:rsidR="00F5489E" w:rsidRPr="00454B77" w:rsidRDefault="00F5489E" w:rsidP="00F5489E">
      <w:pPr>
        <w:rPr>
          <w:szCs w:val="24"/>
        </w:rPr>
      </w:pPr>
    </w:p>
    <w:p w14:paraId="45473925" w14:textId="77777777" w:rsidR="001C701D" w:rsidRPr="00E67514" w:rsidRDefault="001C701D" w:rsidP="001C701D">
      <w:pPr>
        <w:rPr>
          <w:b/>
          <w:lang w:val="cs-CZ"/>
        </w:rPr>
      </w:pPr>
    </w:p>
    <w:p w14:paraId="586811F6" w14:textId="68EC3200" w:rsidR="004A6B48" w:rsidRDefault="00D92C97" w:rsidP="004A6B48">
      <w:pPr>
        <w:pStyle w:val="Heading1"/>
      </w:pPr>
      <w:bookmarkStart w:id="172" w:name="_Toc67514795"/>
      <w:r>
        <w:lastRenderedPageBreak/>
        <w:t>V</w:t>
      </w:r>
      <w:r w:rsidR="004A6B48">
        <w:t>entilatsioon</w:t>
      </w:r>
      <w:bookmarkEnd w:id="172"/>
    </w:p>
    <w:p w14:paraId="69BD6EDB" w14:textId="3B76B52D" w:rsidR="004A6B48" w:rsidRDefault="000445D4" w:rsidP="000445D4">
      <w:bookmarkStart w:id="173" w:name="_Toc41204826"/>
      <w:bookmarkStart w:id="174" w:name="_Toc54062563"/>
      <w:r>
        <w:t>Töö aluseks on arhitektuurne projekt.</w:t>
      </w:r>
      <w:r w:rsidR="004F5CA0">
        <w:t xml:space="preserve"> </w:t>
      </w:r>
      <w:r w:rsidR="004A6B48" w:rsidRPr="004A6B48">
        <w:t>Antud seletuskirja ventilatsiooniosa on koostatud järgmiste teineteist täiendavate dokumentide alusel:</w:t>
      </w:r>
      <w:r>
        <w:t xml:space="preserve"> Eesti Standard EVS 812-2:2014/AC:2018 osa 2: Ventilatsioonisüsteemid; CEN/TR 14788:2006 Hoonete ventilatsioon. Elamute ventilatsioonisüsteemide projekteerimine ja dimensioneerimine; EVS-EN 15251:2007 AC:2012 Sisekliima; Soome Ehitusnormide Kogumik. Osa D2- Ehitise sisekliima ja ventilatsioon</w:t>
      </w:r>
      <w:r w:rsidR="00D92C97">
        <w:t>.</w:t>
      </w:r>
    </w:p>
    <w:p w14:paraId="0F552CC3" w14:textId="77777777" w:rsidR="000445D4" w:rsidRPr="00447CDC" w:rsidRDefault="000445D4" w:rsidP="000445D4"/>
    <w:p w14:paraId="2352B5B5" w14:textId="77777777" w:rsidR="004A6B48" w:rsidRPr="004A6B48" w:rsidRDefault="004A6B48" w:rsidP="004A6B48">
      <w:pPr>
        <w:pStyle w:val="Heading2"/>
        <w:rPr>
          <w:lang w:val="en-US"/>
        </w:rPr>
      </w:pPr>
      <w:bookmarkStart w:id="175" w:name="_Toc67514796"/>
      <w:r w:rsidRPr="004A6B48">
        <w:rPr>
          <w:lang w:val="en-US"/>
        </w:rPr>
        <w:t>Üldosa</w:t>
      </w:r>
      <w:bookmarkEnd w:id="175"/>
    </w:p>
    <w:p w14:paraId="371194AE" w14:textId="5EE7C350" w:rsidR="004A6B48" w:rsidRDefault="004A6B48" w:rsidP="004A6B48">
      <w:r w:rsidRPr="004A6B48">
        <w:t xml:space="preserve">Hoones on </w:t>
      </w:r>
      <w:r w:rsidR="002C4AFE">
        <w:t>loomulik ventilatsioon</w:t>
      </w:r>
      <w:r w:rsidR="00454B77">
        <w:t>, mahutite ventileerimine plastikkorstende abil, mille otsas on tuulevurrid.</w:t>
      </w:r>
    </w:p>
    <w:p w14:paraId="7C3CBBFC" w14:textId="4133A0E9" w:rsidR="0032203C" w:rsidRPr="004A6B48" w:rsidRDefault="0032203C" w:rsidP="004A6B48">
      <w:r>
        <w:t>Kuna hoone konstruktsioonides ei kasutata õhutihedaid lahendusi (aurutõkkekilet vms) ja hoone uksed ei ole ette nähtud tihenditega, ruumides ei viibita pikaajaliselt ning mahutid on varustatud tuulevurridega, siis eraldi tuulutusreste ruumide seintesse pole ette nähtud.</w:t>
      </w:r>
    </w:p>
    <w:p w14:paraId="4A9F4242" w14:textId="0F0BCF7C" w:rsidR="004A6B48" w:rsidRPr="004A6B48" w:rsidRDefault="002C4AFE" w:rsidP="004A6B48">
      <w:pPr>
        <w:pStyle w:val="Heading1"/>
        <w:rPr>
          <w:u w:val="single"/>
        </w:rPr>
      </w:pPr>
      <w:bookmarkStart w:id="176" w:name="_Toc67514797"/>
      <w:r>
        <w:lastRenderedPageBreak/>
        <w:t>K</w:t>
      </w:r>
      <w:r w:rsidR="004A6B48" w:rsidRPr="004A6B48">
        <w:t>analisatsioon</w:t>
      </w:r>
      <w:bookmarkEnd w:id="176"/>
      <w:r w:rsidR="004A6B48" w:rsidRPr="004A6B48">
        <w:t xml:space="preserve">  </w:t>
      </w:r>
      <w:bookmarkEnd w:id="173"/>
      <w:bookmarkEnd w:id="174"/>
    </w:p>
    <w:p w14:paraId="39ED68B8" w14:textId="4DDBE721" w:rsidR="00D92C97" w:rsidRDefault="00A51E0B" w:rsidP="00A51E0B">
      <w:r w:rsidRPr="00C60DBF">
        <w:t>Käesolev</w:t>
      </w:r>
      <w:r w:rsidR="00BF5860" w:rsidRPr="00C60DBF">
        <w:t xml:space="preserve"> p</w:t>
      </w:r>
      <w:r w:rsidRPr="00C60DBF">
        <w:t xml:space="preserve">rojektiga antakse </w:t>
      </w:r>
      <w:r w:rsidR="002C4AFE">
        <w:t>hoonete kanalisatsiooni</w:t>
      </w:r>
      <w:r w:rsidRPr="00C60DBF">
        <w:t xml:space="preserve">süsteemide lahendus. </w:t>
      </w:r>
      <w:r w:rsidR="002C4AFE">
        <w:t xml:space="preserve">Töö aluseks on arhitektuurne projekt. </w:t>
      </w:r>
      <w:r w:rsidR="002C4AFE" w:rsidRPr="004A6B48">
        <w:t xml:space="preserve">Antud seletuskirja </w:t>
      </w:r>
      <w:r w:rsidR="002C4AFE">
        <w:t>kanalisa</w:t>
      </w:r>
      <w:r w:rsidR="002C4AFE" w:rsidRPr="004A6B48">
        <w:t>tsiooniosa on koostatud järgmiste teineteist täiendavate dokumentide alusel:</w:t>
      </w:r>
      <w:r w:rsidR="002C4AFE">
        <w:t xml:space="preserve"> </w:t>
      </w:r>
      <w:r w:rsidR="00D92C97">
        <w:t>LVI-RYL 2002, Vee- ja kanalisatsioonisüsteemid; EVS 846:2013 Hoone kanalisatsioon.</w:t>
      </w:r>
    </w:p>
    <w:p w14:paraId="5975C9A2" w14:textId="77777777" w:rsidR="00755C72" w:rsidRPr="00C60DBF" w:rsidRDefault="00755C72" w:rsidP="00755C72">
      <w:pPr>
        <w:rPr>
          <w:b/>
        </w:rPr>
      </w:pPr>
    </w:p>
    <w:p w14:paraId="16C535CE" w14:textId="52FE99ED" w:rsidR="00755C72" w:rsidRPr="00755C72" w:rsidRDefault="00755C72" w:rsidP="005725FD">
      <w:pPr>
        <w:pStyle w:val="Heading3"/>
      </w:pPr>
      <w:bookmarkStart w:id="177" w:name="_Toc67514798"/>
      <w:r w:rsidRPr="00755C72">
        <w:t>Ehitusprojekti eesm</w:t>
      </w:r>
      <w:r>
        <w:t>ä</w:t>
      </w:r>
      <w:r w:rsidRPr="00755C72">
        <w:t>rgid</w:t>
      </w:r>
      <w:bookmarkEnd w:id="177"/>
    </w:p>
    <w:p w14:paraId="26ADCD2B" w14:textId="4F35DB6F" w:rsidR="00755C72" w:rsidRPr="00755C72" w:rsidRDefault="00755C72" w:rsidP="00755C72">
      <w:r w:rsidRPr="00755C72">
        <w:t>Eesm</w:t>
      </w:r>
      <w:r>
        <w:t>ä</w:t>
      </w:r>
      <w:r w:rsidRPr="00755C72">
        <w:t xml:space="preserve">rk on projekti </w:t>
      </w:r>
      <w:r w:rsidR="002C4AFE">
        <w:t>kanalisatsiooni</w:t>
      </w:r>
      <w:r w:rsidRPr="00755C72">
        <w:t xml:space="preserve">osaga tagada optimaalseim lahendus </w:t>
      </w:r>
      <w:r w:rsidR="002C4AFE">
        <w:t>kanalisatsiooni</w:t>
      </w:r>
      <w:r w:rsidRPr="00755C72">
        <w:t>s</w:t>
      </w:r>
      <w:r>
        <w:t>ü</w:t>
      </w:r>
      <w:r w:rsidRPr="00755C72">
        <w:t>steemidele.</w:t>
      </w:r>
    </w:p>
    <w:p w14:paraId="74A4C056" w14:textId="77777777" w:rsidR="00755C72" w:rsidRPr="00755C72" w:rsidRDefault="00755C72" w:rsidP="00755C72">
      <w:pPr>
        <w:rPr>
          <w:b/>
        </w:rPr>
      </w:pPr>
    </w:p>
    <w:p w14:paraId="6F739BA6" w14:textId="7ADC67A6" w:rsidR="00755C72" w:rsidRPr="00755C72" w:rsidRDefault="00755C72" w:rsidP="005725FD">
      <w:pPr>
        <w:pStyle w:val="Heading3"/>
      </w:pPr>
      <w:bookmarkStart w:id="178" w:name="_Toc67514799"/>
      <w:r w:rsidRPr="00755C72">
        <w:t>L</w:t>
      </w:r>
      <w:r>
        <w:t>ä</w:t>
      </w:r>
      <w:r w:rsidRPr="00755C72">
        <w:t>hteandmed</w:t>
      </w:r>
      <w:bookmarkEnd w:id="178"/>
    </w:p>
    <w:p w14:paraId="41272B9C" w14:textId="2232324C" w:rsidR="00755C72" w:rsidRDefault="004F5CA0" w:rsidP="00755C72">
      <w:r>
        <w:t>Olemasolev olukord</w:t>
      </w:r>
      <w:r w:rsidR="00755C72" w:rsidRPr="00755C72">
        <w:t xml:space="preserve">, </w:t>
      </w:r>
      <w:r w:rsidR="00141F62">
        <w:t xml:space="preserve">eelprojekt, </w:t>
      </w:r>
      <w:r w:rsidR="00755C72" w:rsidRPr="00755C72">
        <w:t>tellija l</w:t>
      </w:r>
      <w:r w:rsidR="00755C72">
        <w:t>ä</w:t>
      </w:r>
      <w:r w:rsidR="00755C72" w:rsidRPr="00755C72">
        <w:t>hte</w:t>
      </w:r>
      <w:r w:rsidR="00755C72">
        <w:t>ü</w:t>
      </w:r>
      <w:r w:rsidR="00755C72" w:rsidRPr="00755C72">
        <w:t>lesanne.</w:t>
      </w:r>
    </w:p>
    <w:p w14:paraId="06A13778" w14:textId="39B1C78D" w:rsidR="00755C72" w:rsidRDefault="00755C72" w:rsidP="005725FD"/>
    <w:p w14:paraId="228CB358" w14:textId="77777777" w:rsidR="00AA6DAA" w:rsidRPr="00783BF1" w:rsidRDefault="00AA6DAA" w:rsidP="00AA6DAA">
      <w:pPr>
        <w:pStyle w:val="Heading2"/>
      </w:pPr>
      <w:bookmarkStart w:id="179" w:name="_Toc411463367"/>
      <w:bookmarkStart w:id="180" w:name="_Toc529811961"/>
      <w:bookmarkStart w:id="181" w:name="_Toc67514800"/>
      <w:r w:rsidRPr="00783BF1">
        <w:t>Olmereovee kanalisatsioon</w:t>
      </w:r>
      <w:bookmarkEnd w:id="179"/>
      <w:bookmarkEnd w:id="180"/>
      <w:bookmarkEnd w:id="181"/>
    </w:p>
    <w:p w14:paraId="2E6265A5" w14:textId="717E14C9" w:rsidR="0033534B" w:rsidRPr="00454B77" w:rsidRDefault="0033534B" w:rsidP="0033534B">
      <w:r w:rsidRPr="00454B77">
        <w:t>Hoone</w:t>
      </w:r>
      <w:r w:rsidR="002C4AFE" w:rsidRPr="00454B77">
        <w:t>te</w:t>
      </w:r>
      <w:r w:rsidRPr="00454B77">
        <w:t>sse rajatakse</w:t>
      </w:r>
      <w:r w:rsidR="002C4AFE" w:rsidRPr="00454B77">
        <w:t xml:space="preserve"> lokaalne mahutiga</w:t>
      </w:r>
      <w:r w:rsidRPr="00454B77">
        <w:t xml:space="preserve"> kanalisatsioonis</w:t>
      </w:r>
      <w:r w:rsidR="00AA6DAA" w:rsidRPr="00454B77">
        <w:t>ü</w:t>
      </w:r>
      <w:r w:rsidRPr="00454B77">
        <w:t>steem</w:t>
      </w:r>
      <w:r w:rsidR="003E784B">
        <w:t>, klaasplastist mahutitega, mille konstruktsioon peab taluma mahutite kohal oleva hoone massi</w:t>
      </w:r>
      <w:r w:rsidRPr="00454B77">
        <w:t>.</w:t>
      </w:r>
      <w:r w:rsidR="00AA6DAA" w:rsidRPr="00454B77">
        <w:t xml:space="preserve"> </w:t>
      </w:r>
      <w:r w:rsidR="00395374">
        <w:t>Jäätmemaja aluse mahuti suuruseks on arvestatud 5.0 m</w:t>
      </w:r>
      <w:r w:rsidR="00395374" w:rsidRPr="00395374">
        <w:rPr>
          <w:vertAlign w:val="superscript"/>
        </w:rPr>
        <w:t>3</w:t>
      </w:r>
      <w:r w:rsidR="00395374">
        <w:t>, kuivkäimla aluse mahuti suuruseks 1.0 m</w:t>
      </w:r>
      <w:r w:rsidR="00395374" w:rsidRPr="00395374">
        <w:rPr>
          <w:vertAlign w:val="superscript"/>
        </w:rPr>
        <w:t>3</w:t>
      </w:r>
      <w:r w:rsidR="00395374">
        <w:t xml:space="preserve">. </w:t>
      </w:r>
      <w:r w:rsidR="003E784B" w:rsidRPr="00454B77">
        <w:t xml:space="preserve">Kanalisatsiooni lahendus on ette nähtud isevoolne. </w:t>
      </w:r>
      <w:r w:rsidR="00454B77" w:rsidRPr="00454B77">
        <w:t>Käimlates on potid otse mahuti kohal</w:t>
      </w:r>
      <w:r w:rsidR="00395374">
        <w:t>, torustike rajamiseks vajadus puudub</w:t>
      </w:r>
      <w:r w:rsidR="00454B77" w:rsidRPr="00454B77">
        <w:t>. Mahutite tühjendamise luugid paiknevad hoonete kõrval</w:t>
      </w:r>
      <w:r w:rsidRPr="00454B77">
        <w:t xml:space="preserve">. Kanalisatsioonitorustiku ventileerimiseks viia </w:t>
      </w:r>
      <w:r w:rsidR="00AA6DAA" w:rsidRPr="00454B77">
        <w:t>õ</w:t>
      </w:r>
      <w:r w:rsidRPr="00454B77">
        <w:t>hustusp</w:t>
      </w:r>
      <w:r w:rsidR="00AA6DAA" w:rsidRPr="00454B77">
        <w:t>ü</w:t>
      </w:r>
      <w:r w:rsidRPr="00454B77">
        <w:t>stik l</w:t>
      </w:r>
      <w:r w:rsidR="00AA6DAA" w:rsidRPr="00454B77">
        <w:t>ä</w:t>
      </w:r>
      <w:r w:rsidRPr="00454B77">
        <w:t>bim</w:t>
      </w:r>
      <w:r w:rsidR="00AA6DAA" w:rsidRPr="00454B77">
        <w:t>õõ</w:t>
      </w:r>
      <w:r w:rsidRPr="00454B77">
        <w:t>d</w:t>
      </w:r>
      <w:r w:rsidR="00E42529" w:rsidRPr="00454B77">
        <w:t>u</w:t>
      </w:r>
      <w:r w:rsidRPr="00454B77">
        <w:t>ga 110 mm katusepinnast 0</w:t>
      </w:r>
      <w:r w:rsidR="00E42529" w:rsidRPr="00454B77">
        <w:t>.</w:t>
      </w:r>
      <w:r w:rsidRPr="00454B77">
        <w:t>5 m k</w:t>
      </w:r>
      <w:r w:rsidR="00AA6DAA" w:rsidRPr="00454B77">
        <w:t>õ</w:t>
      </w:r>
      <w:r w:rsidRPr="00454B77">
        <w:t>rgemale. Torustike paigaldamisel j</w:t>
      </w:r>
      <w:r w:rsidR="00AA6DAA" w:rsidRPr="00454B77">
        <w:t>ä</w:t>
      </w:r>
      <w:r w:rsidRPr="00454B77">
        <w:t>lgida valmistajate juhiseid, RYL 2002 kvaliteedin</w:t>
      </w:r>
      <w:r w:rsidR="00AA6DAA" w:rsidRPr="00454B77">
        <w:t>õ</w:t>
      </w:r>
      <w:r w:rsidRPr="00454B77">
        <w:t>udeid.</w:t>
      </w:r>
    </w:p>
    <w:p w14:paraId="4636859D" w14:textId="77777777" w:rsidR="00E42529" w:rsidRPr="00454B77" w:rsidRDefault="00E42529" w:rsidP="0033534B"/>
    <w:p w14:paraId="0FE22444" w14:textId="77777777" w:rsidR="0033534B" w:rsidRPr="00454B77" w:rsidRDefault="0033534B" w:rsidP="00E42529">
      <w:pPr>
        <w:pStyle w:val="Heading3"/>
      </w:pPr>
      <w:bookmarkStart w:id="182" w:name="_Toc67514801"/>
      <w:r w:rsidRPr="00454B77">
        <w:t>Arvutuslik vooluhulk</w:t>
      </w:r>
      <w:bookmarkEnd w:id="182"/>
    </w:p>
    <w:p w14:paraId="64CCDB94" w14:textId="01EB4A02" w:rsidR="0033534B" w:rsidRPr="00454B77" w:rsidRDefault="00454B77" w:rsidP="0033534B">
      <w:r w:rsidRPr="00454B77">
        <w:t>Ö</w:t>
      </w:r>
      <w:r w:rsidR="00E42529" w:rsidRPr="00454B77">
        <w:t>ö</w:t>
      </w:r>
      <w:r w:rsidR="0033534B" w:rsidRPr="00454B77">
        <w:t>p</w:t>
      </w:r>
      <w:r w:rsidR="00AA6DAA" w:rsidRPr="00454B77">
        <w:t>ä</w:t>
      </w:r>
      <w:r w:rsidR="0033534B" w:rsidRPr="00454B77">
        <w:t>evane vooluhulk   Q</w:t>
      </w:r>
      <w:r w:rsidR="0033534B" w:rsidRPr="00454B77">
        <w:rPr>
          <w:vertAlign w:val="subscript"/>
        </w:rPr>
        <w:t>max.d</w:t>
      </w:r>
      <w:r w:rsidR="0033534B" w:rsidRPr="00454B77">
        <w:t xml:space="preserve"> = 0</w:t>
      </w:r>
      <w:r w:rsidR="00E42529" w:rsidRPr="00454B77">
        <w:t>.</w:t>
      </w:r>
      <w:r w:rsidR="0033534B" w:rsidRPr="00454B77">
        <w:t>56 m</w:t>
      </w:r>
      <w:r w:rsidR="0033534B" w:rsidRPr="00454B77">
        <w:rPr>
          <w:vertAlign w:val="superscript"/>
        </w:rPr>
        <w:t>3</w:t>
      </w:r>
      <w:r w:rsidR="0033534B" w:rsidRPr="00454B77">
        <w:t>/</w:t>
      </w:r>
      <w:r w:rsidR="00E42529" w:rsidRPr="00454B77">
        <w:t>öö</w:t>
      </w:r>
      <w:r w:rsidR="0033534B" w:rsidRPr="00454B77">
        <w:t>p (16 m</w:t>
      </w:r>
      <w:r w:rsidR="0033534B" w:rsidRPr="00454B77">
        <w:rPr>
          <w:vertAlign w:val="superscript"/>
        </w:rPr>
        <w:t>3</w:t>
      </w:r>
      <w:r w:rsidR="0033534B" w:rsidRPr="00454B77">
        <w:t>/kuus).</w:t>
      </w:r>
    </w:p>
    <w:p w14:paraId="2210AFB5" w14:textId="77777777" w:rsidR="0033534B" w:rsidRPr="00454B77" w:rsidRDefault="0033534B" w:rsidP="0033534B"/>
    <w:p w14:paraId="06D4CCF3" w14:textId="69374946" w:rsidR="0033534B" w:rsidRPr="00454B77" w:rsidRDefault="0033534B" w:rsidP="0033534B">
      <w:pPr>
        <w:pStyle w:val="Heading3"/>
      </w:pPr>
      <w:bookmarkStart w:id="183" w:name="_Toc67514802"/>
      <w:r w:rsidRPr="00454B77">
        <w:t>Eelvool</w:t>
      </w:r>
      <w:bookmarkEnd w:id="183"/>
    </w:p>
    <w:p w14:paraId="2CC7388E" w14:textId="070CABD7" w:rsidR="0033534B" w:rsidRPr="00454B77" w:rsidRDefault="002C4AFE" w:rsidP="0033534B">
      <w:r w:rsidRPr="00454B77">
        <w:t>R</w:t>
      </w:r>
      <w:r w:rsidR="0033534B" w:rsidRPr="00454B77">
        <w:t>eovesi juhitakse hoone</w:t>
      </w:r>
      <w:r w:rsidRPr="00454B77">
        <w:t>te</w:t>
      </w:r>
      <w:r w:rsidR="0033534B" w:rsidRPr="00454B77">
        <w:t xml:space="preserve">st </w:t>
      </w:r>
      <w:r w:rsidRPr="00454B77">
        <w:t>mahut</w:t>
      </w:r>
      <w:r w:rsidR="00BF5860" w:rsidRPr="00454B77">
        <w:t>i</w:t>
      </w:r>
      <w:r w:rsidRPr="00454B77">
        <w:t>te</w:t>
      </w:r>
      <w:r w:rsidR="00BF5860" w:rsidRPr="00454B77">
        <w:t>sse</w:t>
      </w:r>
      <w:r w:rsidR="0033534B" w:rsidRPr="00454B77">
        <w:t>.</w:t>
      </w:r>
    </w:p>
    <w:p w14:paraId="57C346C3" w14:textId="77777777" w:rsidR="00E42529" w:rsidRPr="00454B77" w:rsidRDefault="00E42529" w:rsidP="0033534B"/>
    <w:p w14:paraId="0B7CC429" w14:textId="279E629C" w:rsidR="0033534B" w:rsidRPr="00454B77" w:rsidRDefault="0033534B" w:rsidP="0033534B">
      <w:pPr>
        <w:pStyle w:val="Heading3"/>
      </w:pPr>
      <w:bookmarkStart w:id="184" w:name="_Toc67514803"/>
      <w:r w:rsidRPr="00454B77">
        <w:t>Sademevee kanalisatsioon</w:t>
      </w:r>
      <w:bookmarkEnd w:id="184"/>
    </w:p>
    <w:p w14:paraId="4C7E2133" w14:textId="46E52E2A" w:rsidR="0033534B" w:rsidRPr="00454B77" w:rsidRDefault="0033534B" w:rsidP="0033534B">
      <w:r w:rsidRPr="00454B77">
        <w:t xml:space="preserve">Katuselt </w:t>
      </w:r>
      <w:r w:rsidR="0042428B" w:rsidRPr="00454B77">
        <w:t xml:space="preserve">tulev </w:t>
      </w:r>
      <w:r w:rsidRPr="00454B77">
        <w:t>sadevesi juhitakse pinnasesse.</w:t>
      </w:r>
    </w:p>
    <w:p w14:paraId="51134ED8" w14:textId="77777777" w:rsidR="00E42529" w:rsidRPr="00454B77" w:rsidRDefault="00E42529" w:rsidP="0033534B"/>
    <w:p w14:paraId="4A466411" w14:textId="21FB2492" w:rsidR="0033534B" w:rsidRPr="00454B77" w:rsidRDefault="0033534B" w:rsidP="0033534B">
      <w:pPr>
        <w:pStyle w:val="Heading3"/>
      </w:pPr>
      <w:bookmarkStart w:id="185" w:name="_Toc67514804"/>
      <w:r w:rsidRPr="00454B77">
        <w:t>Kanalisatsioonitorustike paigaldus</w:t>
      </w:r>
      <w:bookmarkEnd w:id="185"/>
    </w:p>
    <w:p w14:paraId="0979C9D4" w14:textId="3790AB7C" w:rsidR="0033534B" w:rsidRPr="00454B77" w:rsidRDefault="0033534B" w:rsidP="0033534B">
      <w:r w:rsidRPr="00454B77">
        <w:t xml:space="preserve">Hoonesisene olmekanalisatsioonitorustik </w:t>
      </w:r>
      <w:r w:rsidR="00454B77" w:rsidRPr="00454B77">
        <w:t>lahendada eritellimusel valmistatavate mahutitega</w:t>
      </w:r>
      <w:r w:rsidRPr="00454B77">
        <w:t>.</w:t>
      </w:r>
    </w:p>
    <w:p w14:paraId="5399BC40" w14:textId="77777777" w:rsidR="00E42529" w:rsidRPr="00454B77" w:rsidRDefault="00E42529" w:rsidP="0033534B"/>
    <w:p w14:paraId="26A93FF8" w14:textId="026ABB22" w:rsidR="0033534B" w:rsidRPr="00454B77" w:rsidRDefault="0033534B" w:rsidP="00E42529">
      <w:pPr>
        <w:pStyle w:val="Heading3"/>
      </w:pPr>
      <w:bookmarkStart w:id="186" w:name="_Toc67514805"/>
      <w:r w:rsidRPr="00454B77">
        <w:t>Torustikud ja armatuur</w:t>
      </w:r>
      <w:bookmarkEnd w:id="186"/>
    </w:p>
    <w:p w14:paraId="0BA26126" w14:textId="0A5DD5DC" w:rsidR="0033534B" w:rsidRPr="00454B77" w:rsidRDefault="0033534B" w:rsidP="0033534B">
      <w:r w:rsidRPr="00454B77">
        <w:t xml:space="preserve">Hoone sees kanalisatsioonitorustik </w:t>
      </w:r>
      <w:r w:rsidR="00AA6DAA" w:rsidRPr="00454B77">
        <w:t>õ</w:t>
      </w:r>
      <w:r w:rsidRPr="00454B77">
        <w:t>hutatakse p</w:t>
      </w:r>
      <w:r w:rsidR="00AA6DAA" w:rsidRPr="00454B77">
        <w:t>ü</w:t>
      </w:r>
      <w:r w:rsidRPr="00454B77">
        <w:t>stiku kaudu l</w:t>
      </w:r>
      <w:r w:rsidR="00AA6DAA" w:rsidRPr="00454B77">
        <w:t>ä</w:t>
      </w:r>
      <w:r w:rsidRPr="00454B77">
        <w:t>bi katuse</w:t>
      </w:r>
      <w:r w:rsidR="00454B77" w:rsidRPr="00454B77">
        <w:t>, torude otstes tuulevurrid.</w:t>
      </w:r>
    </w:p>
    <w:p w14:paraId="0D0DCAC8" w14:textId="77777777" w:rsidR="0033534B" w:rsidRPr="00454B77" w:rsidRDefault="0033534B" w:rsidP="0033534B"/>
    <w:p w14:paraId="754EE628" w14:textId="227D4A43" w:rsidR="0033534B" w:rsidRPr="00454B77" w:rsidRDefault="0033534B" w:rsidP="0033534B">
      <w:pPr>
        <w:pStyle w:val="Heading3"/>
      </w:pPr>
      <w:bookmarkStart w:id="187" w:name="_Toc67514806"/>
      <w:r w:rsidRPr="00454B77">
        <w:t>Toestus ja kinnitused</w:t>
      </w:r>
      <w:bookmarkEnd w:id="187"/>
    </w:p>
    <w:p w14:paraId="77372E8F" w14:textId="06A1F0A1" w:rsidR="0033534B" w:rsidRPr="00454B77" w:rsidRDefault="00454B77" w:rsidP="0033534B">
      <w:r w:rsidRPr="00454B77">
        <w:t>Reovee plastikmahutid kinnitada alusplaadile tootja juhistele vastavate kinnititega</w:t>
      </w:r>
      <w:r w:rsidR="0033534B" w:rsidRPr="00454B77">
        <w:t>.</w:t>
      </w:r>
    </w:p>
    <w:p w14:paraId="1C8C16D6" w14:textId="77777777" w:rsidR="001C701D" w:rsidRPr="00454B77" w:rsidRDefault="001C701D" w:rsidP="004A6B48"/>
    <w:p w14:paraId="4554DB7F" w14:textId="0D9905C4" w:rsidR="001C701D" w:rsidRDefault="001C701D" w:rsidP="001C701D">
      <w:pPr>
        <w:pStyle w:val="Heading1"/>
        <w:rPr>
          <w:bCs/>
        </w:rPr>
      </w:pPr>
      <w:bookmarkStart w:id="188" w:name="_Toc67514807"/>
      <w:r w:rsidRPr="00310E37">
        <w:rPr>
          <w:bCs/>
        </w:rPr>
        <w:lastRenderedPageBreak/>
        <w:t>Elektrivarustus</w:t>
      </w:r>
      <w:bookmarkEnd w:id="188"/>
    </w:p>
    <w:p w14:paraId="427EE94C" w14:textId="7056C96C" w:rsidR="00454B77" w:rsidRDefault="00454B77" w:rsidP="00454B77">
      <w:r>
        <w:t xml:space="preserve">Hoonetesse on ette nähtud 12V alalispingel töötavad LED-valgustid, mille toiteallikaks on </w:t>
      </w:r>
      <w:r w:rsidR="00503843">
        <w:t>katusele paigaldatavad päikesepatareid ja mille lülitamine toimub liikumis- ja hämaraanduritega.</w:t>
      </w:r>
      <w:r w:rsidR="009F1EFC">
        <w:t xml:space="preserve"> Sobivad on näiteks valgustid </w:t>
      </w:r>
      <w:r w:rsidR="009F1EFC" w:rsidRPr="009F1EFC">
        <w:t>G</w:t>
      </w:r>
      <w:r w:rsidR="009F1EFC">
        <w:t>lobo</w:t>
      </w:r>
      <w:r w:rsidR="009F1EFC" w:rsidRPr="009F1EFC">
        <w:t xml:space="preserve"> 3715S </w:t>
      </w:r>
      <w:r w:rsidR="009F1EFC">
        <w:t xml:space="preserve">või </w:t>
      </w:r>
      <w:r w:rsidR="009F1EFC" w:rsidRPr="009F1EFC">
        <w:t>E</w:t>
      </w:r>
      <w:r w:rsidR="00C052E1">
        <w:t>glo</w:t>
      </w:r>
      <w:r w:rsidR="009F1EFC" w:rsidRPr="009F1EFC">
        <w:t xml:space="preserve"> 98195</w:t>
      </w:r>
      <w:r w:rsidR="00C052E1">
        <w:t xml:space="preserve"> CASABAS</w:t>
      </w:r>
      <w:r w:rsidR="009F1EFC">
        <w:t>.</w:t>
      </w:r>
    </w:p>
    <w:p w14:paraId="2212CAE9" w14:textId="77777777" w:rsidR="001C701D" w:rsidRPr="00310E37" w:rsidRDefault="001C701D" w:rsidP="001C701D"/>
    <w:p w14:paraId="45FF13D4" w14:textId="77777777" w:rsidR="001C701D" w:rsidRDefault="001C701D" w:rsidP="001C701D">
      <w:pPr>
        <w:pStyle w:val="Heading2"/>
      </w:pPr>
      <w:bookmarkStart w:id="189" w:name="_Toc67514808"/>
      <w:r>
        <w:t>Normdokumendid</w:t>
      </w:r>
      <w:bookmarkEnd w:id="189"/>
    </w:p>
    <w:p w14:paraId="65A874EB" w14:textId="4649B04A" w:rsidR="001C701D" w:rsidRPr="00903D79" w:rsidRDefault="001C701D" w:rsidP="00390129">
      <w:pPr>
        <w:ind w:left="284" w:hanging="284"/>
      </w:pPr>
      <w:r w:rsidRPr="00903D79">
        <w:t>•</w:t>
      </w:r>
      <w:r w:rsidRPr="00903D79">
        <w:tab/>
        <w:t xml:space="preserve">RT I </w:t>
      </w:r>
      <w:r w:rsidR="00507B6F">
        <w:t>03.03.2017, 2</w:t>
      </w:r>
      <w:r w:rsidR="00390129">
        <w:tab/>
      </w:r>
      <w:r w:rsidR="00390129">
        <w:tab/>
      </w:r>
      <w:r w:rsidRPr="00903D79">
        <w:t>„</w:t>
      </w:r>
      <w:r w:rsidR="006D6E28" w:rsidRPr="00903D79">
        <w:t>Ehitusseadus</w:t>
      </w:r>
      <w:r w:rsidR="00507B6F">
        <w:t>tik</w:t>
      </w:r>
      <w:r w:rsidRPr="00903D79">
        <w:t>“.</w:t>
      </w:r>
    </w:p>
    <w:p w14:paraId="0A9A5176" w14:textId="3929001C" w:rsidR="001C701D" w:rsidRPr="00903D79" w:rsidRDefault="001C701D" w:rsidP="00390129">
      <w:pPr>
        <w:ind w:left="284" w:hanging="284"/>
      </w:pPr>
      <w:r w:rsidRPr="00903D79">
        <w:t>•</w:t>
      </w:r>
      <w:r w:rsidRPr="00903D79">
        <w:tab/>
        <w:t>RT</w:t>
      </w:r>
      <w:r w:rsidR="00507B6F">
        <w:t xml:space="preserve"> I</w:t>
      </w:r>
      <w:r w:rsidRPr="00903D79">
        <w:t xml:space="preserve"> 20</w:t>
      </w:r>
      <w:r w:rsidR="00507B6F">
        <w:t>1</w:t>
      </w:r>
      <w:r w:rsidRPr="00903D79">
        <w:t xml:space="preserve">0, </w:t>
      </w:r>
      <w:r w:rsidR="00507B6F">
        <w:t>24</w:t>
      </w:r>
      <w:r w:rsidRPr="00903D79">
        <w:t>, 1</w:t>
      </w:r>
      <w:r w:rsidR="00507B6F">
        <w:t>16</w:t>
      </w:r>
      <w:r w:rsidR="00390129">
        <w:tab/>
      </w:r>
      <w:r w:rsidR="00390129">
        <w:tab/>
      </w:r>
      <w:r w:rsidRPr="00903D79">
        <w:t xml:space="preserve">„Tuleohutuse </w:t>
      </w:r>
      <w:r w:rsidR="00507B6F">
        <w:t>seadus</w:t>
      </w:r>
      <w:r w:rsidRPr="00903D79">
        <w:t>“</w:t>
      </w:r>
    </w:p>
    <w:p w14:paraId="3D91D37A" w14:textId="6D041673" w:rsidR="00507B6F" w:rsidRDefault="001C701D" w:rsidP="00507B6F">
      <w:pPr>
        <w:ind w:left="284" w:hanging="284"/>
      </w:pPr>
      <w:r w:rsidRPr="00903D79">
        <w:t>•</w:t>
      </w:r>
      <w:r w:rsidRPr="00903D79">
        <w:tab/>
        <w:t>RT</w:t>
      </w:r>
      <w:r w:rsidR="00507B6F">
        <w:t xml:space="preserve"> </w:t>
      </w:r>
      <w:r w:rsidRPr="00903D79">
        <w:t>I, 0</w:t>
      </w:r>
      <w:r w:rsidR="00507B6F">
        <w:t>4</w:t>
      </w:r>
      <w:r w:rsidRPr="00903D79">
        <w:t>.</w:t>
      </w:r>
      <w:r w:rsidR="00507B6F">
        <w:t>04</w:t>
      </w:r>
      <w:r w:rsidRPr="00903D79">
        <w:t>.20</w:t>
      </w:r>
      <w:r w:rsidR="00507B6F">
        <w:t>17</w:t>
      </w:r>
      <w:r w:rsidRPr="00903D79">
        <w:t>,</w:t>
      </w:r>
      <w:r w:rsidR="00507B6F">
        <w:t>14</w:t>
      </w:r>
      <w:r w:rsidR="00390129">
        <w:tab/>
      </w:r>
      <w:r w:rsidR="00507B6F">
        <w:tab/>
      </w:r>
      <w:r w:rsidRPr="00903D79">
        <w:t>„</w:t>
      </w:r>
      <w:r w:rsidR="00507B6F" w:rsidRPr="00507B6F">
        <w:t>Ehitisele esitatavad tuleo</w:t>
      </w:r>
      <w:r w:rsidR="00507B6F">
        <w:t>hutusnõuded ja nõuded tuletõrje</w:t>
      </w:r>
    </w:p>
    <w:p w14:paraId="5D33D988" w14:textId="0340A9B9" w:rsidR="001C701D" w:rsidRPr="00903D79" w:rsidRDefault="00507B6F" w:rsidP="00507B6F">
      <w:pPr>
        <w:ind w:left="284" w:hanging="284"/>
      </w:pPr>
      <w:r>
        <w:tab/>
      </w:r>
      <w:r>
        <w:tab/>
      </w:r>
      <w:r>
        <w:tab/>
      </w:r>
      <w:r>
        <w:tab/>
      </w:r>
      <w:r>
        <w:tab/>
      </w:r>
      <w:r w:rsidRPr="00507B6F">
        <w:t>veevarustusele</w:t>
      </w:r>
      <w:r w:rsidR="001C701D" w:rsidRPr="00903D79">
        <w:t>“.</w:t>
      </w:r>
    </w:p>
    <w:p w14:paraId="43A69219" w14:textId="63729EE8" w:rsidR="001C701D" w:rsidRPr="00903D79" w:rsidRDefault="001C701D" w:rsidP="00390129">
      <w:pPr>
        <w:ind w:left="284" w:hanging="284"/>
      </w:pPr>
      <w:r w:rsidRPr="00903D79">
        <w:t>•</w:t>
      </w:r>
      <w:r w:rsidRPr="00903D79">
        <w:tab/>
        <w:t xml:space="preserve">EVS </w:t>
      </w:r>
      <w:r w:rsidR="00B32099">
        <w:t>932</w:t>
      </w:r>
      <w:r w:rsidRPr="00903D79">
        <w:t>:201</w:t>
      </w:r>
      <w:r w:rsidR="00B32099">
        <w:t>7</w:t>
      </w:r>
      <w:r w:rsidR="00390129">
        <w:tab/>
      </w:r>
      <w:r w:rsidR="00390129">
        <w:tab/>
      </w:r>
      <w:r w:rsidRPr="00903D79">
        <w:t>„Hoone Ehitusprojekt“</w:t>
      </w:r>
    </w:p>
    <w:p w14:paraId="1A17DCFF" w14:textId="7AFC69FF" w:rsidR="001C701D" w:rsidRPr="00903D79" w:rsidRDefault="001C701D" w:rsidP="00390129">
      <w:pPr>
        <w:ind w:left="284" w:hanging="284"/>
      </w:pPr>
      <w:r w:rsidRPr="00903D79">
        <w:t>•</w:t>
      </w:r>
      <w:r w:rsidR="00390129">
        <w:tab/>
      </w:r>
      <w:r w:rsidRPr="00903D79">
        <w:t>EVS-HD 60364-4-41:</w:t>
      </w:r>
      <w:r w:rsidR="00390129">
        <w:t xml:space="preserve"> </w:t>
      </w:r>
      <w:r w:rsidRPr="00903D79">
        <w:t>20</w:t>
      </w:r>
      <w:r w:rsidR="007A2611">
        <w:t>1</w:t>
      </w:r>
      <w:r w:rsidRPr="00903D79">
        <w:t>7</w:t>
      </w:r>
      <w:r w:rsidR="00390129">
        <w:tab/>
      </w:r>
      <w:r w:rsidRPr="00903D79">
        <w:t>„Mada</w:t>
      </w:r>
      <w:r w:rsidR="00390129">
        <w:t>lpingelised elektripaigaldised.</w:t>
      </w:r>
      <w:r w:rsidRPr="00903D79">
        <w:t>“</w:t>
      </w:r>
    </w:p>
    <w:p w14:paraId="2085F4FC" w14:textId="0A09E14B" w:rsidR="001C701D" w:rsidRPr="00903D79" w:rsidRDefault="001C701D" w:rsidP="00390129">
      <w:pPr>
        <w:ind w:left="284" w:hanging="284"/>
      </w:pPr>
      <w:r w:rsidRPr="00903D79">
        <w:t>•</w:t>
      </w:r>
      <w:r w:rsidRPr="00903D79">
        <w:tab/>
        <w:t>EVS-HD 60364-5-54: 20</w:t>
      </w:r>
      <w:r w:rsidR="00B32099">
        <w:t>11</w:t>
      </w:r>
      <w:r w:rsidR="00390129">
        <w:tab/>
      </w:r>
      <w:r w:rsidRPr="00903D79">
        <w:t>„Madalpingelised elektripaigaldised</w:t>
      </w:r>
      <w:r w:rsidR="00390129">
        <w:t>.</w:t>
      </w:r>
      <w:r w:rsidRPr="00903D79">
        <w:t>“</w:t>
      </w:r>
    </w:p>
    <w:p w14:paraId="4E1432ED" w14:textId="77777777" w:rsidR="001C701D" w:rsidRPr="00903D79" w:rsidRDefault="001C701D" w:rsidP="00390129">
      <w:pPr>
        <w:ind w:left="284" w:hanging="284"/>
      </w:pPr>
      <w:r w:rsidRPr="00903D79">
        <w:t>•</w:t>
      </w:r>
      <w:r w:rsidRPr="00903D79">
        <w:tab/>
        <w:t>EVS-HD 60364-7...: 2007</w:t>
      </w:r>
      <w:r w:rsidR="00390129">
        <w:tab/>
      </w:r>
      <w:r w:rsidRPr="00903D79">
        <w:t>„Mada</w:t>
      </w:r>
      <w:r w:rsidR="00390129">
        <w:t>lpingelised elektripaigaldised.</w:t>
      </w:r>
      <w:r w:rsidRPr="00903D79">
        <w:t>“</w:t>
      </w:r>
    </w:p>
    <w:p w14:paraId="77F27D98" w14:textId="77777777" w:rsidR="001C701D" w:rsidRPr="00903D79" w:rsidRDefault="001C701D" w:rsidP="00390129">
      <w:pPr>
        <w:ind w:left="284" w:hanging="284"/>
      </w:pPr>
      <w:r w:rsidRPr="00903D79">
        <w:t>•</w:t>
      </w:r>
      <w:r w:rsidRPr="00903D79">
        <w:tab/>
        <w:t>EVS-EN 60529</w:t>
      </w:r>
      <w:r w:rsidR="00390129">
        <w:tab/>
      </w:r>
      <w:r w:rsidR="00390129">
        <w:tab/>
      </w:r>
      <w:r w:rsidRPr="00903D79">
        <w:t>“Ümbrisega tagatavad kaitseastmed”</w:t>
      </w:r>
    </w:p>
    <w:p w14:paraId="2CC925B5" w14:textId="77777777" w:rsidR="001C701D" w:rsidRPr="00903D79" w:rsidRDefault="001C701D" w:rsidP="00390129">
      <w:pPr>
        <w:ind w:left="284" w:hanging="284"/>
      </w:pPr>
      <w:r w:rsidRPr="00903D79">
        <w:t>•</w:t>
      </w:r>
      <w:r w:rsidRPr="00903D79">
        <w:tab/>
        <w:t>EVS-EN 60909</w:t>
      </w:r>
      <w:r w:rsidR="00390129">
        <w:tab/>
      </w:r>
      <w:r w:rsidR="00390129">
        <w:tab/>
      </w:r>
      <w:r w:rsidRPr="00903D79">
        <w:t>“Short-circuit currents in three phase a.c. systems”</w:t>
      </w:r>
    </w:p>
    <w:p w14:paraId="3BB86367" w14:textId="77777777" w:rsidR="006D69A6" w:rsidRDefault="001C701D" w:rsidP="00390129">
      <w:pPr>
        <w:ind w:left="284" w:hanging="284"/>
      </w:pPr>
      <w:r w:rsidRPr="00903D79">
        <w:t>•</w:t>
      </w:r>
      <w:r w:rsidRPr="00903D79">
        <w:tab/>
      </w:r>
      <w:r w:rsidR="006D69A6">
        <w:t>EVS-EN-62305-...</w:t>
      </w:r>
      <w:r w:rsidR="00390129">
        <w:tab/>
      </w:r>
      <w:r w:rsidR="00390129">
        <w:tab/>
      </w:r>
      <w:r w:rsidR="006D69A6">
        <w:t>„Piksekaitse“.</w:t>
      </w:r>
    </w:p>
    <w:p w14:paraId="0552C0B8" w14:textId="4ED7C31A" w:rsidR="001C701D" w:rsidRPr="00903D79" w:rsidRDefault="001C701D" w:rsidP="00390129">
      <w:pPr>
        <w:ind w:left="284" w:hanging="284"/>
      </w:pPr>
      <w:r w:rsidRPr="00903D79">
        <w:t>•</w:t>
      </w:r>
      <w:r w:rsidRPr="00903D79">
        <w:tab/>
        <w:t>EVS-EN 12464-1:20</w:t>
      </w:r>
      <w:r w:rsidR="00B32099">
        <w:t>11</w:t>
      </w:r>
      <w:r w:rsidR="00390129">
        <w:tab/>
      </w:r>
      <w:r w:rsidRPr="00903D79">
        <w:t>„Valgus ja Valgustus. Töökohtvalgustus. Osa 1: Sisetöökohad“</w:t>
      </w:r>
    </w:p>
    <w:p w14:paraId="52B7FD1A" w14:textId="3549403A" w:rsidR="006D69A6" w:rsidRDefault="001C701D" w:rsidP="00390129">
      <w:pPr>
        <w:ind w:left="284" w:hanging="284"/>
      </w:pPr>
      <w:r w:rsidRPr="00903D79">
        <w:t>•</w:t>
      </w:r>
      <w:r w:rsidRPr="00903D79">
        <w:tab/>
        <w:t>EVS-EN 12464-2:20</w:t>
      </w:r>
      <w:r w:rsidR="00B32099">
        <w:t>14</w:t>
      </w:r>
      <w:r w:rsidR="00390129">
        <w:tab/>
      </w:r>
      <w:r w:rsidRPr="00903D79">
        <w:t>„Valgus ja Valgustus. Töökohtv</w:t>
      </w:r>
      <w:r w:rsidR="006D69A6">
        <w:t>algustus. Osa 2: Välistöökohad“</w:t>
      </w:r>
    </w:p>
    <w:p w14:paraId="7775B95D" w14:textId="192DE750" w:rsidR="001C701D" w:rsidRPr="00903D79" w:rsidRDefault="001C701D" w:rsidP="00390129">
      <w:pPr>
        <w:ind w:left="284" w:hanging="284"/>
      </w:pPr>
      <w:r w:rsidRPr="00903D79">
        <w:t>•</w:t>
      </w:r>
      <w:r w:rsidRPr="00903D79">
        <w:tab/>
        <w:t>EVS-EN 1838:20</w:t>
      </w:r>
      <w:r w:rsidR="00B32099">
        <w:t>13</w:t>
      </w:r>
      <w:r w:rsidR="00390129">
        <w:tab/>
      </w:r>
      <w:r w:rsidR="00390129">
        <w:tab/>
      </w:r>
      <w:r w:rsidRPr="00903D79">
        <w:t>„Valgustehnika. Hädavalgustus“</w:t>
      </w:r>
    </w:p>
    <w:p w14:paraId="7A552CB4" w14:textId="77777777" w:rsidR="001C701D" w:rsidRPr="00903D79" w:rsidRDefault="001C701D" w:rsidP="00390129">
      <w:pPr>
        <w:ind w:left="284" w:hanging="284"/>
      </w:pPr>
    </w:p>
    <w:p w14:paraId="30A0E26A" w14:textId="77777777" w:rsidR="001C701D" w:rsidRDefault="001C701D" w:rsidP="001C701D">
      <w:pPr>
        <w:pStyle w:val="Heading2"/>
      </w:pPr>
      <w:bookmarkStart w:id="190" w:name="_Toc67514809"/>
      <w:r>
        <w:t>Elektrivarustus</w:t>
      </w:r>
      <w:bookmarkEnd w:id="190"/>
    </w:p>
    <w:p w14:paraId="271ABB13" w14:textId="151CD2DD" w:rsidR="001C701D" w:rsidRPr="003A34CF" w:rsidRDefault="00EA62F8" w:rsidP="001C701D">
      <w:r w:rsidRPr="003A34CF">
        <w:t xml:space="preserve">Lahendatakse </w:t>
      </w:r>
      <w:r w:rsidR="00C10190" w:rsidRPr="003A34CF">
        <w:t>lokaalse</w:t>
      </w:r>
      <w:r w:rsidR="003A34CF" w:rsidRPr="003A34CF">
        <w:t>te</w:t>
      </w:r>
      <w:r w:rsidR="00C10190" w:rsidRPr="003A34CF">
        <w:t xml:space="preserve">na </w:t>
      </w:r>
      <w:r w:rsidR="003A34CF" w:rsidRPr="003A34CF">
        <w:t>12V päikesepatareide abil</w:t>
      </w:r>
      <w:r w:rsidRPr="003A34CF">
        <w:t>.</w:t>
      </w:r>
      <w:r w:rsidR="003A34CF" w:rsidRPr="003A34CF">
        <w:t xml:space="preserve"> Kinnistul puudub liitumine elektrivõrguga.</w:t>
      </w:r>
    </w:p>
    <w:p w14:paraId="3687A525" w14:textId="77777777" w:rsidR="001C701D" w:rsidRPr="00786396" w:rsidRDefault="001C701D" w:rsidP="001C701D"/>
    <w:p w14:paraId="0CD74739" w14:textId="7A061E47" w:rsidR="001C701D" w:rsidRDefault="001C701D" w:rsidP="001C701D">
      <w:pPr>
        <w:pStyle w:val="Heading2"/>
      </w:pPr>
      <w:bookmarkStart w:id="191" w:name="_Toc67514810"/>
      <w:r w:rsidRPr="00786396">
        <w:t>Elektrivalgustus</w:t>
      </w:r>
      <w:bookmarkEnd w:id="191"/>
    </w:p>
    <w:p w14:paraId="57C48F64" w14:textId="5C3244B7" w:rsidR="00764265" w:rsidRDefault="00764265" w:rsidP="00764265">
      <w:r>
        <w:t>Valgustid paigutatakse kõikidesse ruumidesse. Lülitamine toimub liikumisanduriga. Valgustid, päikesepaneelid ja akud peavad olema ühtne toode, lülitamine ja lülituse kestvus peab olema reguleeritav.</w:t>
      </w:r>
      <w:r w:rsidR="00AD6EAE">
        <w:t xml:space="preserve"> Päikesepaneelide suurus ja akude mahtuvus peab olema piisav, et oleks tagatud </w:t>
      </w:r>
      <w:r w:rsidR="001F45CA">
        <w:t>valgustite pidev töö 3 h ja ooteaeg 48 h.</w:t>
      </w:r>
    </w:p>
    <w:p w14:paraId="60E404E0" w14:textId="77777777" w:rsidR="00764265" w:rsidRPr="00764265" w:rsidRDefault="00764265" w:rsidP="00764265"/>
    <w:p w14:paraId="2F5161D8" w14:textId="77777777" w:rsidR="001C701D" w:rsidRPr="00F46168" w:rsidRDefault="001C701D" w:rsidP="001C701D">
      <w:pPr>
        <w:pStyle w:val="Heading3"/>
      </w:pPr>
      <w:bookmarkStart w:id="192" w:name="_Toc67514811"/>
      <w:r>
        <w:t>Sisevalgustus</w:t>
      </w:r>
      <w:bookmarkEnd w:id="192"/>
    </w:p>
    <w:p w14:paraId="60236738" w14:textId="7548843D" w:rsidR="001C701D" w:rsidRPr="00F46168" w:rsidRDefault="0060352C" w:rsidP="001C701D">
      <w:r w:rsidRPr="0060352C">
        <w:t xml:space="preserve">Tehisvalgustuse paigaldamisel juhinduda standardi EVS-EN12464-1 “Valgus ja valgustus. Töökohavalgustus, osa 1: Sisetöökohad” nõuetest. </w:t>
      </w:r>
      <w:r w:rsidR="001C701D" w:rsidRPr="00F46168">
        <w:t xml:space="preserve">Üldvalgustuse toitepunktid on ette nähtud põhitoite jaotussüsteemi kuuluvatesse üldruumide ja tehnoloogiliste ruumide omatarbe keskustesse. Valgustite sisse ja välja lülitamine on üldjuhul lahendatud lokaalsete </w:t>
      </w:r>
      <w:r w:rsidR="00503843">
        <w:t>hämara- ja liikumisanduritega</w:t>
      </w:r>
      <w:r w:rsidR="001C701D" w:rsidRPr="00F46168">
        <w:t>.</w:t>
      </w:r>
    </w:p>
    <w:p w14:paraId="493BC1AF" w14:textId="77777777" w:rsidR="00700E2F" w:rsidRDefault="001C701D" w:rsidP="001C701D">
      <w:r w:rsidRPr="00F46168">
        <w:t>Valgustuse projekteerimisel kasutada alljärgnevaid standardseid väärtuseid</w:t>
      </w:r>
      <w:r>
        <w:t>:</w:t>
      </w:r>
    </w:p>
    <w:tbl>
      <w:tblPr>
        <w:tblW w:w="9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0A0" w:firstRow="1" w:lastRow="0" w:firstColumn="1" w:lastColumn="0" w:noHBand="0" w:noVBand="0"/>
      </w:tblPr>
      <w:tblGrid>
        <w:gridCol w:w="7088"/>
        <w:gridCol w:w="2286"/>
      </w:tblGrid>
      <w:tr w:rsidR="00AD3553" w:rsidRPr="00953BA3" w14:paraId="16690355" w14:textId="77777777" w:rsidTr="00AD3553">
        <w:tc>
          <w:tcPr>
            <w:tcW w:w="7088" w:type="dxa"/>
          </w:tcPr>
          <w:p w14:paraId="7B8AA8DF" w14:textId="77777777" w:rsidR="00AD3553" w:rsidRPr="00953BA3" w:rsidRDefault="00AD3553" w:rsidP="00C63DEE">
            <w:pPr>
              <w:spacing w:line="240" w:lineRule="auto"/>
              <w:jc w:val="left"/>
              <w:rPr>
                <w:lang w:bidi="x-none"/>
              </w:rPr>
            </w:pPr>
            <w:r w:rsidRPr="00953BA3">
              <w:rPr>
                <w:lang w:bidi="x-none"/>
              </w:rPr>
              <w:t>Ruumi liik, nägemisülesanne või tegevus</w:t>
            </w:r>
          </w:p>
        </w:tc>
        <w:tc>
          <w:tcPr>
            <w:tcW w:w="2286" w:type="dxa"/>
          </w:tcPr>
          <w:p w14:paraId="117D7E75" w14:textId="77777777" w:rsidR="00AD3553" w:rsidRPr="00953BA3" w:rsidRDefault="00AD3553" w:rsidP="00C63DEE">
            <w:pPr>
              <w:spacing w:line="240" w:lineRule="auto"/>
              <w:jc w:val="center"/>
              <w:rPr>
                <w:lang w:bidi="x-none"/>
              </w:rPr>
            </w:pPr>
            <w:r w:rsidRPr="00953BA3">
              <w:rPr>
                <w:lang w:bidi="x-none"/>
              </w:rPr>
              <w:t>E</w:t>
            </w:r>
            <w:r w:rsidRPr="00953BA3">
              <w:rPr>
                <w:vertAlign w:val="subscript"/>
                <w:lang w:bidi="x-none"/>
              </w:rPr>
              <w:t>m</w:t>
            </w:r>
            <w:r w:rsidRPr="00953BA3">
              <w:rPr>
                <w:lang w:bidi="x-none"/>
              </w:rPr>
              <w:t xml:space="preserve"> Lx</w:t>
            </w:r>
          </w:p>
        </w:tc>
      </w:tr>
      <w:tr w:rsidR="00AD3553" w:rsidRPr="00953BA3" w14:paraId="71050126" w14:textId="77777777" w:rsidTr="00AD3553">
        <w:tc>
          <w:tcPr>
            <w:tcW w:w="7088" w:type="dxa"/>
          </w:tcPr>
          <w:p w14:paraId="55B18987" w14:textId="5A799A4A" w:rsidR="00AD3553" w:rsidRPr="00953BA3" w:rsidRDefault="00AD3553" w:rsidP="00C63DEE">
            <w:pPr>
              <w:spacing w:line="240" w:lineRule="auto"/>
              <w:jc w:val="left"/>
              <w:rPr>
                <w:lang w:bidi="x-none"/>
              </w:rPr>
            </w:pPr>
            <w:r w:rsidRPr="00953BA3">
              <w:rPr>
                <w:lang w:bidi="x-none"/>
              </w:rPr>
              <w:t>Liiklusalad ja koridorid</w:t>
            </w:r>
          </w:p>
        </w:tc>
        <w:tc>
          <w:tcPr>
            <w:tcW w:w="2286" w:type="dxa"/>
          </w:tcPr>
          <w:p w14:paraId="16F5DBFC" w14:textId="77777777" w:rsidR="00AD3553" w:rsidRPr="00953BA3" w:rsidRDefault="00AD3553" w:rsidP="00C63DEE">
            <w:pPr>
              <w:spacing w:line="240" w:lineRule="auto"/>
              <w:ind w:left="874" w:hanging="874"/>
              <w:jc w:val="center"/>
              <w:rPr>
                <w:lang w:bidi="x-none"/>
              </w:rPr>
            </w:pPr>
            <w:r w:rsidRPr="00953BA3">
              <w:rPr>
                <w:lang w:bidi="x-none"/>
              </w:rPr>
              <w:t>100</w:t>
            </w:r>
          </w:p>
        </w:tc>
      </w:tr>
      <w:tr w:rsidR="00AD3553" w:rsidRPr="00953BA3" w14:paraId="3FDBC0A9" w14:textId="77777777" w:rsidTr="00AD3553">
        <w:tc>
          <w:tcPr>
            <w:tcW w:w="7088" w:type="dxa"/>
          </w:tcPr>
          <w:p w14:paraId="3846F250" w14:textId="77777777" w:rsidR="00AD3553" w:rsidRPr="00953BA3" w:rsidRDefault="00AD3553" w:rsidP="00C63DEE">
            <w:pPr>
              <w:spacing w:line="240" w:lineRule="auto"/>
              <w:jc w:val="left"/>
              <w:rPr>
                <w:lang w:bidi="x-none"/>
              </w:rPr>
            </w:pPr>
            <w:r>
              <w:rPr>
                <w:lang w:bidi="x-none"/>
              </w:rPr>
              <w:t>Tualettruumid</w:t>
            </w:r>
          </w:p>
        </w:tc>
        <w:tc>
          <w:tcPr>
            <w:tcW w:w="2286" w:type="dxa"/>
          </w:tcPr>
          <w:p w14:paraId="14CAB704" w14:textId="77777777" w:rsidR="00AD3553" w:rsidRPr="00953BA3" w:rsidRDefault="00AD3553" w:rsidP="00C63DEE">
            <w:pPr>
              <w:spacing w:line="240" w:lineRule="auto"/>
              <w:jc w:val="center"/>
              <w:rPr>
                <w:lang w:bidi="x-none"/>
              </w:rPr>
            </w:pPr>
            <w:r>
              <w:rPr>
                <w:lang w:bidi="x-none"/>
              </w:rPr>
              <w:t>200</w:t>
            </w:r>
          </w:p>
        </w:tc>
      </w:tr>
    </w:tbl>
    <w:p w14:paraId="70B66417" w14:textId="77777777" w:rsidR="001C701D" w:rsidRPr="00F46168" w:rsidRDefault="001C701D" w:rsidP="001C701D"/>
    <w:p w14:paraId="2933400F" w14:textId="6AFCAD7C" w:rsidR="001C701D" w:rsidRPr="00786396" w:rsidRDefault="001C701D" w:rsidP="001C701D">
      <w:pPr>
        <w:pStyle w:val="Heading2"/>
        <w:rPr>
          <w:lang w:val="en-US"/>
        </w:rPr>
      </w:pPr>
      <w:bookmarkStart w:id="193" w:name="_Toc67514812"/>
      <w:r w:rsidRPr="00786396">
        <w:rPr>
          <w:lang w:val="en-US"/>
        </w:rPr>
        <w:lastRenderedPageBreak/>
        <w:t>Maandamine, potentsiaaliühtlustus.</w:t>
      </w:r>
      <w:bookmarkEnd w:id="193"/>
    </w:p>
    <w:p w14:paraId="0B984075" w14:textId="1001503F" w:rsidR="005A2F67" w:rsidRDefault="001C701D" w:rsidP="001C701D">
      <w:r w:rsidRPr="00786396">
        <w:t>Hoonele näha ette maanduspaigaldis. Maanduspaigaldis rajada hoone vundamendisisese maandusena, vajadusel paigaldada täiendavad püstelektroodid, minimaalne pikkus on 3 m ja minimaalne vahekaugus on 6 m, saavutamaks maanduspaigaldise takistuse mitte suurem kui 1 Ohm. Töö</w:t>
      </w:r>
      <w:r w:rsidR="005A2F67">
        <w:t>-</w:t>
      </w:r>
      <w:r w:rsidRPr="00786396">
        <w:t xml:space="preserve"> ja kaitsemaandused teostada vastavalt kehtivatele normidele. Maandusjuhtidena kasutada jõukaablite koll</w:t>
      </w:r>
      <w:r w:rsidR="005A2F67">
        <w:t>a-rohelist soont või võrksukka.</w:t>
      </w:r>
    </w:p>
    <w:p w14:paraId="1D70375D" w14:textId="77777777" w:rsidR="00296920" w:rsidRDefault="00296920" w:rsidP="001C701D"/>
    <w:p w14:paraId="2878D2B9" w14:textId="7BD85ECD" w:rsidR="001C701D" w:rsidRDefault="00B77C3D" w:rsidP="00B77C3D">
      <w:pPr>
        <w:pStyle w:val="Heading2"/>
      </w:pPr>
      <w:bookmarkStart w:id="194" w:name="_Toc67514813"/>
      <w:r>
        <w:t>Piksekaitse</w:t>
      </w:r>
      <w:bookmarkEnd w:id="194"/>
    </w:p>
    <w:p w14:paraId="029A4EE9" w14:textId="4BC8D8A7" w:rsidR="008F0CC2" w:rsidRDefault="008F0CC2" w:rsidP="008F0CC2">
      <w:pPr>
        <w:rPr>
          <w:lang w:eastAsia="et-EE"/>
        </w:rPr>
      </w:pPr>
      <w:r>
        <w:rPr>
          <w:lang w:eastAsia="et-EE"/>
        </w:rPr>
        <w:t>Kuna hooned paiknevad üpriski lagedal alal ja kuival aastaajal on hoone lähiümbruses tuletundlik haljastus ning tuletõrje veevõtukoht on suhteliselt kaugel, siis riskide vähendamiseks on hoonetele ette nähtud piksekaitsesüsteem.</w:t>
      </w:r>
    </w:p>
    <w:p w14:paraId="69D6008B" w14:textId="51DFC44A" w:rsidR="00922E8A" w:rsidRDefault="00B77C3D" w:rsidP="00B77C3D">
      <w:pPr>
        <w:rPr>
          <w:lang w:eastAsia="et-EE"/>
        </w:rPr>
      </w:pPr>
      <w:r w:rsidRPr="00905D7D">
        <w:rPr>
          <w:lang w:eastAsia="et-EE"/>
        </w:rPr>
        <w:t>Normdokumendid</w:t>
      </w:r>
      <w:r>
        <w:rPr>
          <w:lang w:eastAsia="et-EE"/>
        </w:rPr>
        <w:t xml:space="preserve">: </w:t>
      </w:r>
      <w:r w:rsidRPr="00905D7D">
        <w:rPr>
          <w:lang w:eastAsia="et-EE"/>
        </w:rPr>
        <w:t>EVS-EN 62305 1:2011</w:t>
      </w:r>
      <w:r>
        <w:rPr>
          <w:lang w:eastAsia="et-EE"/>
        </w:rPr>
        <w:t xml:space="preserve"> “</w:t>
      </w:r>
      <w:r w:rsidRPr="00905D7D">
        <w:rPr>
          <w:lang w:eastAsia="et-EE"/>
        </w:rPr>
        <w:t>Piksekaitse, Üldmõisted</w:t>
      </w:r>
      <w:r>
        <w:rPr>
          <w:lang w:eastAsia="et-EE"/>
        </w:rPr>
        <w:t xml:space="preserve">”; </w:t>
      </w:r>
      <w:r w:rsidRPr="00905D7D">
        <w:rPr>
          <w:lang w:eastAsia="et-EE"/>
        </w:rPr>
        <w:t xml:space="preserve">EVS-EN62305 2:2013 </w:t>
      </w:r>
      <w:r>
        <w:rPr>
          <w:lang w:eastAsia="et-EE"/>
        </w:rPr>
        <w:t>“</w:t>
      </w:r>
      <w:r w:rsidRPr="00905D7D">
        <w:rPr>
          <w:lang w:eastAsia="et-EE"/>
        </w:rPr>
        <w:t>Piksekaitse, Riskianalüüs</w:t>
      </w:r>
      <w:r>
        <w:rPr>
          <w:lang w:eastAsia="et-EE"/>
        </w:rPr>
        <w:t xml:space="preserve">”; </w:t>
      </w:r>
      <w:r w:rsidRPr="00905D7D">
        <w:rPr>
          <w:lang w:eastAsia="et-EE"/>
        </w:rPr>
        <w:t xml:space="preserve">EVS-EN62305 3: 2011 </w:t>
      </w:r>
      <w:r>
        <w:rPr>
          <w:lang w:eastAsia="et-EE"/>
        </w:rPr>
        <w:t>“</w:t>
      </w:r>
      <w:r w:rsidRPr="00905D7D">
        <w:rPr>
          <w:lang w:eastAsia="et-EE"/>
        </w:rPr>
        <w:t>Piksekaitse, Ehitistele tekitatavad füüsikalised kahjustused ja oht elule</w:t>
      </w:r>
      <w:r>
        <w:rPr>
          <w:lang w:eastAsia="et-EE"/>
        </w:rPr>
        <w:t>”.</w:t>
      </w:r>
    </w:p>
    <w:p w14:paraId="24D2EA73" w14:textId="24FBC58A" w:rsidR="00B77C3D" w:rsidRDefault="00B77C3D" w:rsidP="00B77C3D">
      <w:pPr>
        <w:rPr>
          <w:lang w:eastAsia="et-EE"/>
        </w:rPr>
      </w:pPr>
      <w:r w:rsidRPr="00905D7D">
        <w:rPr>
          <w:lang w:eastAsia="et-EE"/>
        </w:rPr>
        <w:t>Hoonele on projekteeritud III klassi piksekaitsesüsteem. Kuna tegemist on viilkatusega hoonega</w:t>
      </w:r>
      <w:r>
        <w:rPr>
          <w:lang w:eastAsia="et-EE"/>
        </w:rPr>
        <w:t>,</w:t>
      </w:r>
      <w:r w:rsidRPr="00905D7D">
        <w:rPr>
          <w:lang w:eastAsia="et-EE"/>
        </w:rPr>
        <w:t xml:space="preserve"> tuleb katusejuht paigaldada katuse harjale</w:t>
      </w:r>
      <w:r>
        <w:rPr>
          <w:lang w:eastAsia="et-EE"/>
        </w:rPr>
        <w:t>,</w:t>
      </w:r>
      <w:r w:rsidRPr="00905D7D">
        <w:rPr>
          <w:lang w:eastAsia="et-EE"/>
        </w:rPr>
        <w:t xml:space="preserve"> s</w:t>
      </w:r>
      <w:r>
        <w:rPr>
          <w:lang w:eastAsia="et-EE"/>
        </w:rPr>
        <w:t>iis</w:t>
      </w:r>
      <w:r w:rsidRPr="00905D7D">
        <w:rPr>
          <w:lang w:eastAsia="et-EE"/>
        </w:rPr>
        <w:t xml:space="preserve"> paikneb katus täielikult harjal paikneva juhi kaitsetsoonis. Allaviigud ühendada katuse servas paiknevate rennidega spetsiaalsete ühendusklambrite abil. Igale allaviigule näha ette lahtivõetav ühenduskoht mõõtmiste teostamis</w:t>
      </w:r>
      <w:r>
        <w:rPr>
          <w:lang w:eastAsia="et-EE"/>
        </w:rPr>
        <w:t xml:space="preserve">eks. Hoone ümber paigaldatakse 1.0 </w:t>
      </w:r>
      <w:r w:rsidRPr="00905D7D">
        <w:rPr>
          <w:lang w:eastAsia="et-EE"/>
        </w:rPr>
        <w:t>m kaugusele ja 0</w:t>
      </w:r>
      <w:r>
        <w:rPr>
          <w:lang w:eastAsia="et-EE"/>
        </w:rPr>
        <w:t>.</w:t>
      </w:r>
      <w:r w:rsidRPr="00905D7D">
        <w:rPr>
          <w:lang w:eastAsia="et-EE"/>
        </w:rPr>
        <w:t>8 m sügavusele RD10 kuumtsingitud ümarterasest ringmaandur. Ringmaandur ühendada</w:t>
      </w:r>
      <w:r>
        <w:rPr>
          <w:lang w:eastAsia="et-EE"/>
        </w:rPr>
        <w:t xml:space="preserve"> piksekaitse allaviikudega</w:t>
      </w:r>
      <w:r w:rsidRPr="00905D7D">
        <w:rPr>
          <w:lang w:eastAsia="et-EE"/>
        </w:rPr>
        <w:t>.</w:t>
      </w:r>
    </w:p>
    <w:p w14:paraId="4EC2DE31" w14:textId="77777777" w:rsidR="00B77C3D" w:rsidRDefault="00B77C3D" w:rsidP="001C701D"/>
    <w:p w14:paraId="31EFBD6F" w14:textId="136A150A" w:rsidR="00DC4790" w:rsidRPr="00DC4790" w:rsidRDefault="00DC4790" w:rsidP="00DC4790">
      <w:pPr>
        <w:pStyle w:val="Heading1"/>
      </w:pPr>
      <w:bookmarkStart w:id="195" w:name="_Toc67514814"/>
      <w:r>
        <w:lastRenderedPageBreak/>
        <w:t>Tuleohutus</w:t>
      </w:r>
      <w:bookmarkEnd w:id="195"/>
    </w:p>
    <w:p w14:paraId="09520C53" w14:textId="77777777" w:rsidR="00DC4790" w:rsidRDefault="00DC4790" w:rsidP="00DC4790">
      <w:pPr>
        <w:pStyle w:val="Heading2"/>
      </w:pPr>
      <w:bookmarkStart w:id="196" w:name="_Toc67514815"/>
      <w:r>
        <w:t>Tuleohutusnõuded</w:t>
      </w:r>
      <w:bookmarkEnd w:id="196"/>
    </w:p>
    <w:p w14:paraId="6D47B55F" w14:textId="466A843C" w:rsidR="00DC4790" w:rsidRPr="00D71553" w:rsidRDefault="00FD7EF3" w:rsidP="00DC4790">
      <w:r w:rsidRPr="002450E3">
        <w:t>Hoone</w:t>
      </w:r>
      <w:r w:rsidR="00146FDD">
        <w:t>te</w:t>
      </w:r>
      <w:r w:rsidRPr="002450E3">
        <w:t xml:space="preserve"> tuleohutuks projekteerimisel on kasutatud järgmisi normdokumente</w:t>
      </w:r>
      <w:r w:rsidRPr="00435C01">
        <w:t>:</w:t>
      </w:r>
      <w:r w:rsidR="00514920">
        <w:t xml:space="preserve"> </w:t>
      </w:r>
      <w:r w:rsidR="00514920" w:rsidRPr="004F4B4F">
        <w:t>Tuleohutuse seadus;</w:t>
      </w:r>
      <w:r w:rsidR="00514920">
        <w:t xml:space="preserve"> </w:t>
      </w:r>
      <w:r w:rsidR="00514920" w:rsidRPr="004F4B4F">
        <w:t>Siseministri 30.03.2017 määrus nr 17 „Ehitisele esitatavad tuleohutusnõuded ja nõuded tuletõrje veevarustusele“;</w:t>
      </w:r>
      <w:r w:rsidR="00514920">
        <w:t xml:space="preserve"> </w:t>
      </w:r>
      <w:r w:rsidR="00514920" w:rsidRPr="004F4B4F">
        <w:t>Majandus- ja taristuministri 17.07.2015 määrus nr 97 "Nõuded ehitusprojektile";</w:t>
      </w:r>
      <w:r w:rsidR="00514920">
        <w:t xml:space="preserve"> </w:t>
      </w:r>
      <w:r w:rsidR="00514920" w:rsidRPr="004F4B4F">
        <w:t>EVS 812-2:2014+AC:2018 – Ehitiste tuleohutus. Osa 2: Ventilatsioonisüsteemid;</w:t>
      </w:r>
      <w:r w:rsidR="00514920">
        <w:t xml:space="preserve"> </w:t>
      </w:r>
      <w:r w:rsidR="00514920" w:rsidRPr="004F4B4F">
        <w:t>EVS 812-3:2018 – Ehitiste tuleohutus. Osa 3: Küttesüsteemid;</w:t>
      </w:r>
      <w:r w:rsidR="00514920">
        <w:t xml:space="preserve"> </w:t>
      </w:r>
      <w:r w:rsidR="00514920" w:rsidRPr="004F4B4F">
        <w:t>EVS 812-6:2012+A1:2013+AC:2016+A2:2017 – Ehitiste tuleohutus. Osa 6: Tuletõrje veevarustus;</w:t>
      </w:r>
      <w:r w:rsidR="00514920">
        <w:t xml:space="preserve"> </w:t>
      </w:r>
      <w:r w:rsidR="00514920" w:rsidRPr="004F4B4F">
        <w:t>EVS 812-7:2018 – Ehitiste tuleohutus. Osa 7: Ehitisele esitatavad tuleohutusnõuded.</w:t>
      </w:r>
      <w:r w:rsidR="000677CD">
        <w:t xml:space="preserve"> </w:t>
      </w:r>
      <w:r w:rsidR="002477D5">
        <w:rPr>
          <w:lang w:eastAsia="et-EE"/>
        </w:rPr>
        <w:t>Projekteeritakse</w:t>
      </w:r>
      <w:r w:rsidR="00EA62F8">
        <w:rPr>
          <w:lang w:eastAsia="et-EE"/>
        </w:rPr>
        <w:t xml:space="preserve"> </w:t>
      </w:r>
      <w:r w:rsidR="007D1B94">
        <w:rPr>
          <w:lang w:eastAsia="et-EE"/>
        </w:rPr>
        <w:t>1</w:t>
      </w:r>
      <w:r w:rsidR="00DC4790">
        <w:rPr>
          <w:lang w:eastAsia="et-EE"/>
        </w:rPr>
        <w:t xml:space="preserve">-korruseline </w:t>
      </w:r>
      <w:r w:rsidR="00205273">
        <w:rPr>
          <w:lang w:eastAsia="et-EE"/>
        </w:rPr>
        <w:t>jäätme</w:t>
      </w:r>
      <w:r w:rsidR="00CE7F41">
        <w:rPr>
          <w:lang w:eastAsia="et-EE"/>
        </w:rPr>
        <w:t>maja</w:t>
      </w:r>
      <w:r w:rsidR="00205273">
        <w:rPr>
          <w:lang w:eastAsia="et-EE"/>
        </w:rPr>
        <w:t xml:space="preserve"> ja kuivkäimla</w:t>
      </w:r>
      <w:r w:rsidR="00DC4790">
        <w:rPr>
          <w:lang w:eastAsia="et-EE"/>
        </w:rPr>
        <w:t>.</w:t>
      </w:r>
      <w:r w:rsidR="00802580">
        <w:rPr>
          <w:lang w:eastAsia="et-EE"/>
        </w:rPr>
        <w:t xml:space="preserve"> Hoone </w:t>
      </w:r>
      <w:r w:rsidR="00CE7F41">
        <w:rPr>
          <w:lang w:eastAsia="et-EE"/>
        </w:rPr>
        <w:t>paikneb</w:t>
      </w:r>
      <w:r w:rsidR="00802580">
        <w:rPr>
          <w:lang w:eastAsia="et-EE"/>
        </w:rPr>
        <w:t xml:space="preserve"> vähemalt 8.0 m kaugusel naaberhoonetest.</w:t>
      </w:r>
    </w:p>
    <w:p w14:paraId="7305FF36" w14:textId="77777777" w:rsidR="00DC4790" w:rsidRPr="00F90F1D" w:rsidRDefault="00DC4790" w:rsidP="00DC4790">
      <w:pPr>
        <w:rPr>
          <w:b/>
          <w:lang w:eastAsia="et-EE"/>
        </w:rPr>
      </w:pPr>
    </w:p>
    <w:p w14:paraId="481CA4A4" w14:textId="2E56E2AF" w:rsidR="00DC4790" w:rsidRPr="00942C4C" w:rsidRDefault="00DC4790" w:rsidP="00DC4790">
      <w:pPr>
        <w:pStyle w:val="Heading2"/>
        <w:rPr>
          <w:lang w:eastAsia="et-EE"/>
        </w:rPr>
      </w:pPr>
      <w:bookmarkStart w:id="197" w:name="_Toc67514816"/>
      <w:r w:rsidRPr="00942C4C">
        <w:rPr>
          <w:lang w:eastAsia="et-EE"/>
        </w:rPr>
        <w:t>Põhilised näitajad</w:t>
      </w:r>
      <w:bookmarkEnd w:id="197"/>
    </w:p>
    <w:p w14:paraId="25A24C0D" w14:textId="1A8C8CF3" w:rsidR="00636149" w:rsidRPr="00942C4C" w:rsidRDefault="00DC4790" w:rsidP="00DC4790">
      <w:pPr>
        <w:rPr>
          <w:lang w:eastAsia="et-EE"/>
        </w:rPr>
      </w:pPr>
      <w:r w:rsidRPr="00942C4C">
        <w:rPr>
          <w:lang w:eastAsia="et-EE"/>
        </w:rPr>
        <w:t>Hoone</w:t>
      </w:r>
      <w:r w:rsidR="00146FDD">
        <w:rPr>
          <w:lang w:eastAsia="et-EE"/>
        </w:rPr>
        <w:t>te</w:t>
      </w:r>
      <w:r w:rsidRPr="00942C4C">
        <w:rPr>
          <w:lang w:eastAsia="et-EE"/>
        </w:rPr>
        <w:t xml:space="preserve"> tuleohutusklass – TP</w:t>
      </w:r>
      <w:r w:rsidR="007D1B94" w:rsidRPr="00942C4C">
        <w:rPr>
          <w:lang w:eastAsia="et-EE"/>
        </w:rPr>
        <w:t>3</w:t>
      </w:r>
      <w:r w:rsidR="000677CD" w:rsidRPr="00942C4C">
        <w:rPr>
          <w:lang w:eastAsia="et-EE"/>
        </w:rPr>
        <w:t>; h</w:t>
      </w:r>
      <w:r w:rsidRPr="00942C4C">
        <w:rPr>
          <w:lang w:eastAsia="et-EE"/>
        </w:rPr>
        <w:t xml:space="preserve">oone kasutusviis: </w:t>
      </w:r>
      <w:r w:rsidR="00E55603" w:rsidRPr="00942C4C">
        <w:rPr>
          <w:lang w:eastAsia="et-EE"/>
        </w:rPr>
        <w:t>I</w:t>
      </w:r>
      <w:r w:rsidR="00942C4C" w:rsidRPr="00942C4C">
        <w:rPr>
          <w:lang w:eastAsia="et-EE"/>
        </w:rPr>
        <w:t>V</w:t>
      </w:r>
      <w:r w:rsidRPr="00942C4C">
        <w:rPr>
          <w:lang w:eastAsia="et-EE"/>
        </w:rPr>
        <w:t xml:space="preserve"> – </w:t>
      </w:r>
      <w:r w:rsidR="00942C4C" w:rsidRPr="00942C4C">
        <w:rPr>
          <w:lang w:eastAsia="et-EE"/>
        </w:rPr>
        <w:t>Hooned, mille kasutajatelt ei saa eeldada hoone ruumide head tundmist, kuid kasutajatel on eeldused iseenda ohutuse tagamiseks ja eeldatavasti on nad ärkvel</w:t>
      </w:r>
      <w:r w:rsidR="000677CD" w:rsidRPr="00942C4C">
        <w:rPr>
          <w:lang w:eastAsia="et-EE"/>
        </w:rPr>
        <w:t>; k</w:t>
      </w:r>
      <w:r w:rsidRPr="00942C4C">
        <w:rPr>
          <w:lang w:eastAsia="et-EE"/>
        </w:rPr>
        <w:t xml:space="preserve">orruste arv: </w:t>
      </w:r>
      <w:r w:rsidR="007D1B94" w:rsidRPr="00942C4C">
        <w:rPr>
          <w:lang w:eastAsia="et-EE"/>
        </w:rPr>
        <w:t>1</w:t>
      </w:r>
      <w:r w:rsidR="000677CD" w:rsidRPr="00942C4C">
        <w:rPr>
          <w:lang w:eastAsia="et-EE"/>
        </w:rPr>
        <w:t>; t</w:t>
      </w:r>
      <w:r w:rsidRPr="00942C4C">
        <w:rPr>
          <w:lang w:eastAsia="et-EE"/>
        </w:rPr>
        <w:t>ulekaitse</w:t>
      </w:r>
      <w:r w:rsidR="002F793A" w:rsidRPr="00942C4C">
        <w:rPr>
          <w:lang w:eastAsia="et-EE"/>
        </w:rPr>
        <w:t>varustus</w:t>
      </w:r>
      <w:r w:rsidRPr="00942C4C">
        <w:rPr>
          <w:lang w:eastAsia="et-EE"/>
        </w:rPr>
        <w:t>:</w:t>
      </w:r>
      <w:r w:rsidR="002F793A" w:rsidRPr="00942C4C">
        <w:rPr>
          <w:lang w:eastAsia="et-EE"/>
        </w:rPr>
        <w:t xml:space="preserve"> kustutid</w:t>
      </w:r>
      <w:r w:rsidR="000677CD" w:rsidRPr="00942C4C">
        <w:rPr>
          <w:lang w:eastAsia="et-EE"/>
        </w:rPr>
        <w:t>; k</w:t>
      </w:r>
      <w:r w:rsidR="00636149" w:rsidRPr="00942C4C">
        <w:rPr>
          <w:lang w:eastAsia="et-EE"/>
        </w:rPr>
        <w:t xml:space="preserve">asutajate arv: </w:t>
      </w:r>
      <w:r w:rsidR="00332C6B" w:rsidRPr="00942C4C">
        <w:rPr>
          <w:lang w:eastAsia="et-EE"/>
        </w:rPr>
        <w:t>5</w:t>
      </w:r>
    </w:p>
    <w:p w14:paraId="1E10386F" w14:textId="77777777" w:rsidR="00DC4790" w:rsidRPr="00942C4C" w:rsidRDefault="00DC4790" w:rsidP="00DC4790">
      <w:pPr>
        <w:rPr>
          <w:lang w:eastAsia="et-EE"/>
        </w:rPr>
      </w:pPr>
    </w:p>
    <w:p w14:paraId="5DE71D8C" w14:textId="77777777" w:rsidR="00DC4790" w:rsidRPr="002E09AA" w:rsidRDefault="00DC4790" w:rsidP="00DC4790">
      <w:pPr>
        <w:pStyle w:val="Heading3"/>
        <w:rPr>
          <w:lang w:eastAsia="et-EE"/>
        </w:rPr>
      </w:pPr>
      <w:bookmarkStart w:id="198" w:name="_Toc67514817"/>
      <w:r w:rsidRPr="002E09AA">
        <w:rPr>
          <w:lang w:eastAsia="et-EE"/>
        </w:rPr>
        <w:t>Kandekonstruktsioonid</w:t>
      </w:r>
      <w:bookmarkEnd w:id="198"/>
    </w:p>
    <w:p w14:paraId="7BD39629" w14:textId="31DD00A8" w:rsidR="00DC4790" w:rsidRDefault="00C42BB7" w:rsidP="00DC4790">
      <w:pPr>
        <w:rPr>
          <w:lang w:eastAsia="et-EE"/>
        </w:rPr>
      </w:pPr>
      <w:r>
        <w:rPr>
          <w:lang w:eastAsia="et-EE"/>
        </w:rPr>
        <w:t>Pealmaakorrused</w:t>
      </w:r>
      <w:r w:rsidR="00DC4790">
        <w:rPr>
          <w:lang w:eastAsia="et-EE"/>
        </w:rPr>
        <w:t xml:space="preserve"> </w:t>
      </w:r>
      <w:r w:rsidR="004562E6">
        <w:rPr>
          <w:lang w:eastAsia="et-EE"/>
        </w:rPr>
        <w:t>nõueteta</w:t>
      </w:r>
      <w:r>
        <w:rPr>
          <w:lang w:eastAsia="et-EE"/>
        </w:rPr>
        <w:t xml:space="preserve">, keldrikorrused </w:t>
      </w:r>
      <w:r w:rsidR="00DC4790">
        <w:rPr>
          <w:lang w:eastAsia="et-EE"/>
        </w:rPr>
        <w:t>puuduvad</w:t>
      </w:r>
      <w:r>
        <w:rPr>
          <w:lang w:eastAsia="et-EE"/>
        </w:rPr>
        <w:t>.</w:t>
      </w:r>
    </w:p>
    <w:p w14:paraId="7F348D84" w14:textId="77777777" w:rsidR="00DC4790" w:rsidRDefault="00DC4790" w:rsidP="00DC4790">
      <w:pPr>
        <w:rPr>
          <w:lang w:eastAsia="et-EE"/>
        </w:rPr>
      </w:pPr>
    </w:p>
    <w:p w14:paraId="1E25ED14" w14:textId="77777777" w:rsidR="00DC4790" w:rsidRPr="002E09AA" w:rsidRDefault="00DC4790" w:rsidP="00DC4790">
      <w:pPr>
        <w:pStyle w:val="Heading3"/>
        <w:rPr>
          <w:lang w:eastAsia="et-EE"/>
        </w:rPr>
      </w:pPr>
      <w:bookmarkStart w:id="199" w:name="_Toc67514818"/>
      <w:r w:rsidRPr="002E09AA">
        <w:rPr>
          <w:lang w:eastAsia="et-EE"/>
        </w:rPr>
        <w:t>Tuletõkkesektsioonid</w:t>
      </w:r>
      <w:bookmarkEnd w:id="199"/>
    </w:p>
    <w:p w14:paraId="24B0FD6E" w14:textId="35040738" w:rsidR="00823CF2" w:rsidRDefault="007D1B94" w:rsidP="00DC4790">
      <w:pPr>
        <w:rPr>
          <w:lang w:eastAsia="et-EE"/>
        </w:rPr>
      </w:pPr>
      <w:r w:rsidRPr="002D17CC">
        <w:rPr>
          <w:lang w:eastAsia="et-EE"/>
        </w:rPr>
        <w:t>H</w:t>
      </w:r>
      <w:r w:rsidR="00C42D0B" w:rsidRPr="002D17CC">
        <w:rPr>
          <w:lang w:eastAsia="et-EE"/>
        </w:rPr>
        <w:t>oone</w:t>
      </w:r>
      <w:r w:rsidR="00205273">
        <w:rPr>
          <w:lang w:eastAsia="et-EE"/>
        </w:rPr>
        <w:t>id</w:t>
      </w:r>
      <w:r w:rsidR="00147EFA">
        <w:rPr>
          <w:lang w:eastAsia="et-EE"/>
        </w:rPr>
        <w:t xml:space="preserve"> ei jaotata</w:t>
      </w:r>
      <w:r w:rsidR="00C42D0B" w:rsidRPr="002D17CC">
        <w:rPr>
          <w:lang w:eastAsia="et-EE"/>
        </w:rPr>
        <w:t xml:space="preserve"> tuletõkkesektsioon</w:t>
      </w:r>
      <w:r w:rsidR="00147EFA">
        <w:rPr>
          <w:lang w:eastAsia="et-EE"/>
        </w:rPr>
        <w:t>ideks</w:t>
      </w:r>
      <w:r w:rsidR="00AB67FD" w:rsidRPr="002D17CC">
        <w:rPr>
          <w:lang w:eastAsia="et-EE"/>
        </w:rPr>
        <w:t>.</w:t>
      </w:r>
      <w:r w:rsidR="00B33877">
        <w:rPr>
          <w:lang w:eastAsia="et-EE"/>
        </w:rPr>
        <w:t xml:space="preserve"> </w:t>
      </w:r>
      <w:r w:rsidR="00B33877" w:rsidRPr="00B33877">
        <w:rPr>
          <w:lang w:eastAsia="et-EE"/>
        </w:rPr>
        <w:t>Hoone</w:t>
      </w:r>
      <w:r w:rsidR="00205273">
        <w:rPr>
          <w:lang w:eastAsia="et-EE"/>
        </w:rPr>
        <w:t>d</w:t>
      </w:r>
      <w:r w:rsidR="00B33877" w:rsidRPr="00B33877">
        <w:rPr>
          <w:lang w:eastAsia="et-EE"/>
        </w:rPr>
        <w:t xml:space="preserve"> on avatud katuslaega, pööning puudub.</w:t>
      </w:r>
    </w:p>
    <w:p w14:paraId="32299B35" w14:textId="25A7D484" w:rsidR="00DC4790" w:rsidRPr="002D17CC" w:rsidRDefault="00823CF2" w:rsidP="00DC4790">
      <w:pPr>
        <w:rPr>
          <w:lang w:eastAsia="et-EE"/>
        </w:rPr>
      </w:pPr>
      <w:r>
        <w:rPr>
          <w:lang w:eastAsia="et-EE"/>
        </w:rPr>
        <w:t xml:space="preserve">Tulevaste perspektiivsete ümberehituste puhul </w:t>
      </w:r>
      <w:r w:rsidRPr="002D17CC">
        <w:rPr>
          <w:lang w:eastAsia="et-EE"/>
        </w:rPr>
        <w:t xml:space="preserve">peavad </w:t>
      </w:r>
      <w:r>
        <w:rPr>
          <w:lang w:eastAsia="et-EE"/>
        </w:rPr>
        <w:t>s</w:t>
      </w:r>
      <w:r w:rsidR="00AB67FD" w:rsidRPr="002D17CC">
        <w:rPr>
          <w:lang w:eastAsia="et-EE"/>
        </w:rPr>
        <w:t>ektsioonide piirid olema vähemalt EI30 tulepüsivusega</w:t>
      </w:r>
      <w:r w:rsidR="00BB6675" w:rsidRPr="002D17CC">
        <w:rPr>
          <w:lang w:eastAsia="et-EE"/>
        </w:rPr>
        <w:t>, t</w:t>
      </w:r>
      <w:r w:rsidR="00DC4790" w:rsidRPr="002D17CC">
        <w:rPr>
          <w:lang w:eastAsia="et-EE"/>
        </w:rPr>
        <w:t xml:space="preserve">uletõkkesektsioone läbiva tehnosüsteemi tulepüsivusaeg peab olema vähemalt </w:t>
      </w:r>
      <w:r w:rsidR="00BB6675" w:rsidRPr="002D17CC">
        <w:rPr>
          <w:lang w:eastAsia="et-EE"/>
        </w:rPr>
        <w:t xml:space="preserve">EI30 või </w:t>
      </w:r>
      <w:r w:rsidR="00DC4790" w:rsidRPr="002D17CC">
        <w:rPr>
          <w:lang w:eastAsia="et-EE"/>
        </w:rPr>
        <w:t>50 %</w:t>
      </w:r>
      <w:r w:rsidR="00BB6675" w:rsidRPr="002D17CC">
        <w:rPr>
          <w:lang w:eastAsia="et-EE"/>
        </w:rPr>
        <w:t xml:space="preserve"> ümbritseva konstruktsiooni tulepüsivusajast</w:t>
      </w:r>
      <w:r w:rsidR="00DC4790" w:rsidRPr="002D17CC">
        <w:rPr>
          <w:lang w:eastAsia="et-EE"/>
        </w:rPr>
        <w:t>.</w:t>
      </w:r>
    </w:p>
    <w:p w14:paraId="27883CC9" w14:textId="77777777" w:rsidR="00DC4790" w:rsidRPr="002D17CC" w:rsidRDefault="00DC4790" w:rsidP="00DC4790">
      <w:pPr>
        <w:rPr>
          <w:lang w:eastAsia="et-EE"/>
        </w:rPr>
      </w:pPr>
    </w:p>
    <w:p w14:paraId="01340352" w14:textId="77777777" w:rsidR="00DC4790" w:rsidRPr="002E09AA" w:rsidRDefault="00DC4790" w:rsidP="00DC4790">
      <w:pPr>
        <w:pStyle w:val="Heading2"/>
        <w:rPr>
          <w:lang w:eastAsia="et-EE"/>
        </w:rPr>
      </w:pPr>
      <w:bookmarkStart w:id="200" w:name="_Toc67514819"/>
      <w:r w:rsidRPr="002E09AA">
        <w:rPr>
          <w:lang w:eastAsia="et-EE"/>
        </w:rPr>
        <w:t>Tulekaitsetase</w:t>
      </w:r>
      <w:bookmarkEnd w:id="200"/>
    </w:p>
    <w:p w14:paraId="3EC71836" w14:textId="597AC493" w:rsidR="00DC4790" w:rsidRPr="00942C4C" w:rsidRDefault="00942C4C" w:rsidP="00DC4790">
      <w:pPr>
        <w:rPr>
          <w:lang w:eastAsia="et-EE"/>
        </w:rPr>
      </w:pPr>
      <w:r w:rsidRPr="00942C4C">
        <w:rPr>
          <w:lang w:eastAsia="et-EE"/>
        </w:rPr>
        <w:t>Hoone</w:t>
      </w:r>
      <w:r w:rsidR="00DC4790" w:rsidRPr="00942C4C">
        <w:rPr>
          <w:lang w:eastAsia="et-EE"/>
        </w:rPr>
        <w:t>d varustatakse tulekustutitega. Päästemeeskonna sisenemistee</w:t>
      </w:r>
      <w:r w:rsidR="007D1B94" w:rsidRPr="00942C4C">
        <w:rPr>
          <w:lang w:eastAsia="et-EE"/>
        </w:rPr>
        <w:t xml:space="preserve">deks on </w:t>
      </w:r>
      <w:r w:rsidR="00332C6B" w:rsidRPr="00942C4C">
        <w:rPr>
          <w:lang w:eastAsia="et-EE"/>
        </w:rPr>
        <w:t>hoon</w:t>
      </w:r>
      <w:r w:rsidR="007D1B94" w:rsidRPr="00942C4C">
        <w:rPr>
          <w:lang w:eastAsia="et-EE"/>
        </w:rPr>
        <w:t>e</w:t>
      </w:r>
      <w:r w:rsidR="00146FDD">
        <w:rPr>
          <w:lang w:eastAsia="et-EE"/>
        </w:rPr>
        <w:t>te</w:t>
      </w:r>
      <w:r w:rsidR="007D1B94" w:rsidRPr="00942C4C">
        <w:rPr>
          <w:lang w:eastAsia="et-EE"/>
        </w:rPr>
        <w:t xml:space="preserve"> välisuks</w:t>
      </w:r>
      <w:r w:rsidR="00146FDD">
        <w:rPr>
          <w:lang w:eastAsia="et-EE"/>
        </w:rPr>
        <w:t>ed</w:t>
      </w:r>
      <w:r w:rsidR="00DC4790" w:rsidRPr="00942C4C">
        <w:rPr>
          <w:lang w:eastAsia="et-EE"/>
        </w:rPr>
        <w:t>.</w:t>
      </w:r>
    </w:p>
    <w:p w14:paraId="624A98BE" w14:textId="77777777" w:rsidR="00DC4790" w:rsidRPr="00942C4C" w:rsidRDefault="00DC4790" w:rsidP="00DC4790">
      <w:pPr>
        <w:rPr>
          <w:u w:val="single"/>
          <w:lang w:eastAsia="et-EE"/>
        </w:rPr>
      </w:pPr>
    </w:p>
    <w:p w14:paraId="7A04E400" w14:textId="77777777" w:rsidR="00DC4790" w:rsidRPr="00E55603" w:rsidRDefault="00DC4790" w:rsidP="00DC4790">
      <w:pPr>
        <w:pStyle w:val="Heading2"/>
        <w:rPr>
          <w:lang w:eastAsia="et-EE"/>
        </w:rPr>
      </w:pPr>
      <w:bookmarkStart w:id="201" w:name="_Toc67514820"/>
      <w:r w:rsidRPr="00E55603">
        <w:rPr>
          <w:lang w:eastAsia="et-EE"/>
        </w:rPr>
        <w:t>Evakuatsioon</w:t>
      </w:r>
      <w:bookmarkEnd w:id="201"/>
    </w:p>
    <w:p w14:paraId="3CB6D8F5" w14:textId="4E4BE323" w:rsidR="00DC4790" w:rsidRPr="00E55603" w:rsidRDefault="00DC4790" w:rsidP="00DC4790">
      <w:r w:rsidRPr="00E55603">
        <w:rPr>
          <w:lang w:eastAsia="et-EE"/>
        </w:rPr>
        <w:t xml:space="preserve">Evakuatsioon toimub otse välisõhku. Evakueeritavate inimeste arv kokku </w:t>
      </w:r>
      <w:r w:rsidR="00205273">
        <w:rPr>
          <w:lang w:eastAsia="et-EE"/>
        </w:rPr>
        <w:t>kuni 4</w:t>
      </w:r>
      <w:r w:rsidRPr="00E55603">
        <w:rPr>
          <w:lang w:eastAsia="et-EE"/>
        </w:rPr>
        <w:t xml:space="preserve">. </w:t>
      </w:r>
      <w:r w:rsidR="0018432C">
        <w:rPr>
          <w:lang w:eastAsia="et-EE"/>
        </w:rPr>
        <w:t>E</w:t>
      </w:r>
      <w:r w:rsidR="00C63F02">
        <w:rPr>
          <w:lang w:eastAsia="et-EE"/>
        </w:rPr>
        <w:t>v</w:t>
      </w:r>
      <w:r w:rsidR="0018432C">
        <w:rPr>
          <w:lang w:eastAsia="et-EE"/>
        </w:rPr>
        <w:t xml:space="preserve">akuatsioon on hajutatud, vt. plaanid. </w:t>
      </w:r>
      <w:r w:rsidRPr="00E55603">
        <w:rPr>
          <w:lang w:eastAsia="et-EE"/>
        </w:rPr>
        <w:t>Evakuatsioonitee laius tagada 1200 mm, uksed põhievakuatsioo</w:t>
      </w:r>
      <w:r w:rsidR="00C42D0B" w:rsidRPr="00E55603">
        <w:rPr>
          <w:lang w:eastAsia="et-EE"/>
        </w:rPr>
        <w:t>niteel</w:t>
      </w:r>
      <w:r w:rsidRPr="00E55603">
        <w:rPr>
          <w:lang w:eastAsia="et-EE"/>
        </w:rPr>
        <w:t xml:space="preserve"> </w:t>
      </w:r>
      <w:r w:rsidR="004562E6">
        <w:rPr>
          <w:lang w:eastAsia="et-EE"/>
        </w:rPr>
        <w:t>9</w:t>
      </w:r>
      <w:r w:rsidRPr="00E55603">
        <w:rPr>
          <w:lang w:eastAsia="et-EE"/>
        </w:rPr>
        <w:t>00 mm ja varupääsud vähemalt 900 mm. Evakuatsioonitee pikkus</w:t>
      </w:r>
      <w:r w:rsidR="0018432C">
        <w:rPr>
          <w:lang w:eastAsia="et-EE"/>
        </w:rPr>
        <w:t>ed on</w:t>
      </w:r>
      <w:r w:rsidRPr="00E55603">
        <w:rPr>
          <w:lang w:eastAsia="et-EE"/>
        </w:rPr>
        <w:t xml:space="preserve"> kuni </w:t>
      </w:r>
      <w:r w:rsidR="00205273">
        <w:rPr>
          <w:lang w:eastAsia="et-EE"/>
        </w:rPr>
        <w:t>4</w:t>
      </w:r>
      <w:r w:rsidRPr="00E55603">
        <w:rPr>
          <w:lang w:eastAsia="et-EE"/>
        </w:rPr>
        <w:t xml:space="preserve"> m. Evakuatsiooniteel olevad uksed peavad olema võtmeta avatavad. </w:t>
      </w:r>
      <w:r w:rsidRPr="00E55603">
        <w:t>Suluste valikul lähtuda EVS 871:201</w:t>
      </w:r>
      <w:r w:rsidR="005E5A24">
        <w:t>7</w:t>
      </w:r>
      <w:r w:rsidRPr="00E55603">
        <w:t xml:space="preserve"> toodud nõuetest.</w:t>
      </w:r>
    </w:p>
    <w:p w14:paraId="3B5B3CB6" w14:textId="77777777" w:rsidR="00DC4790" w:rsidRPr="00E55603" w:rsidRDefault="00DC4790" w:rsidP="00DC4790">
      <w:pPr>
        <w:rPr>
          <w:lang w:eastAsia="et-EE"/>
        </w:rPr>
      </w:pPr>
    </w:p>
    <w:p w14:paraId="4DAE0432" w14:textId="77777777" w:rsidR="00DC4790" w:rsidRPr="002E09AA" w:rsidRDefault="00DC4790" w:rsidP="00DC4790">
      <w:pPr>
        <w:pStyle w:val="Heading2"/>
        <w:rPr>
          <w:lang w:eastAsia="et-EE"/>
        </w:rPr>
      </w:pPr>
      <w:bookmarkStart w:id="202" w:name="_Toc67514821"/>
      <w:r w:rsidRPr="002E09AA">
        <w:rPr>
          <w:lang w:eastAsia="et-EE"/>
        </w:rPr>
        <w:t>Suitsuärastus</w:t>
      </w:r>
      <w:bookmarkEnd w:id="202"/>
    </w:p>
    <w:p w14:paraId="6C1B513E" w14:textId="5ACC240E" w:rsidR="00DC4790" w:rsidRDefault="00C42D0B" w:rsidP="00DC4790">
      <w:pPr>
        <w:rPr>
          <w:lang w:eastAsia="et-EE"/>
        </w:rPr>
      </w:pPr>
      <w:r>
        <w:rPr>
          <w:lang w:eastAsia="et-EE"/>
        </w:rPr>
        <w:t>H</w:t>
      </w:r>
      <w:r w:rsidR="00DC4790">
        <w:rPr>
          <w:lang w:eastAsia="et-EE"/>
        </w:rPr>
        <w:t xml:space="preserve">oones on suitsueemaldus tagatud loomulikul viisil. Suitsueemaldus tagatud 0.50 % arvestuslikult </w:t>
      </w:r>
      <w:r>
        <w:rPr>
          <w:lang w:eastAsia="et-EE"/>
        </w:rPr>
        <w:t xml:space="preserve">avatavate </w:t>
      </w:r>
      <w:r w:rsidR="00205273">
        <w:rPr>
          <w:lang w:eastAsia="et-EE"/>
        </w:rPr>
        <w:t>ust</w:t>
      </w:r>
      <w:r w:rsidR="00DC4790">
        <w:rPr>
          <w:lang w:eastAsia="et-EE"/>
        </w:rPr>
        <w:t>ega.</w:t>
      </w:r>
    </w:p>
    <w:p w14:paraId="49F8A032" w14:textId="77777777" w:rsidR="002E2D40" w:rsidRPr="002E2D40" w:rsidRDefault="002E2D40" w:rsidP="002E2D40">
      <w:pPr>
        <w:shd w:val="clear" w:color="auto" w:fill="FFFFFF"/>
        <w:rPr>
          <w:rFonts w:ascii="Arial" w:hAnsi="Arial" w:cs="Arial"/>
          <w:u w:val="single"/>
          <w:lang w:eastAsia="et-EE"/>
        </w:rPr>
      </w:pPr>
    </w:p>
    <w:p w14:paraId="5CD10244" w14:textId="77777777" w:rsidR="00DC4790" w:rsidRPr="002E09AA" w:rsidRDefault="00DC4790" w:rsidP="00CB3331">
      <w:pPr>
        <w:pStyle w:val="Heading2"/>
        <w:rPr>
          <w:lang w:eastAsia="et-EE"/>
        </w:rPr>
      </w:pPr>
      <w:bookmarkStart w:id="203" w:name="_Toc67514822"/>
      <w:r w:rsidRPr="002E09AA">
        <w:rPr>
          <w:lang w:eastAsia="et-EE"/>
        </w:rPr>
        <w:lastRenderedPageBreak/>
        <w:t>Pinnakihid</w:t>
      </w:r>
      <w:bookmarkEnd w:id="203"/>
    </w:p>
    <w:p w14:paraId="59F0A8AC" w14:textId="77777777" w:rsidR="00562C9A" w:rsidRDefault="00562C9A" w:rsidP="00562C9A">
      <w:pPr>
        <w:rPr>
          <w:lang w:eastAsia="et-EE"/>
        </w:rPr>
      </w:pPr>
      <w:r>
        <w:rPr>
          <w:lang w:eastAsia="et-EE"/>
        </w:rPr>
        <w:t>Ruumid üldiselt:</w:t>
      </w:r>
      <w:r>
        <w:rPr>
          <w:lang w:eastAsia="et-EE"/>
        </w:rPr>
        <w:tab/>
      </w:r>
      <w:r>
        <w:rPr>
          <w:lang w:eastAsia="et-EE"/>
        </w:rPr>
        <w:tab/>
        <w:t>D-s2,d2; põrandad nõueteta</w:t>
      </w:r>
    </w:p>
    <w:p w14:paraId="57DCF2CE" w14:textId="77777777" w:rsidR="00562C9A" w:rsidRDefault="00562C9A" w:rsidP="00562C9A">
      <w:pPr>
        <w:rPr>
          <w:lang w:eastAsia="et-EE"/>
        </w:rPr>
      </w:pPr>
      <w:r>
        <w:rPr>
          <w:lang w:eastAsia="et-EE"/>
        </w:rPr>
        <w:t>Evakuatsiooniteed:</w:t>
      </w:r>
      <w:r>
        <w:rPr>
          <w:lang w:eastAsia="et-EE"/>
        </w:rPr>
        <w:tab/>
      </w:r>
      <w:r>
        <w:rPr>
          <w:lang w:eastAsia="et-EE"/>
        </w:rPr>
        <w:tab/>
        <w:t>B-s1,d0; D</w:t>
      </w:r>
      <w:r w:rsidRPr="00562C9A">
        <w:rPr>
          <w:vertAlign w:val="subscript"/>
          <w:lang w:eastAsia="et-EE"/>
        </w:rPr>
        <w:t>FL</w:t>
      </w:r>
      <w:r>
        <w:rPr>
          <w:lang w:eastAsia="et-EE"/>
        </w:rPr>
        <w:t>-s1</w:t>
      </w:r>
    </w:p>
    <w:p w14:paraId="525B9D95" w14:textId="77777777" w:rsidR="00562C9A" w:rsidRDefault="00562C9A" w:rsidP="00562C9A">
      <w:pPr>
        <w:rPr>
          <w:lang w:eastAsia="et-EE"/>
        </w:rPr>
      </w:pPr>
      <w:r>
        <w:rPr>
          <w:lang w:eastAsia="et-EE"/>
        </w:rPr>
        <w:t>Soojustussüsteem:</w:t>
      </w:r>
      <w:r>
        <w:rPr>
          <w:lang w:eastAsia="et-EE"/>
        </w:rPr>
        <w:tab/>
      </w:r>
      <w:r>
        <w:rPr>
          <w:lang w:eastAsia="et-EE"/>
        </w:rPr>
        <w:tab/>
        <w:t>D,d0</w:t>
      </w:r>
    </w:p>
    <w:p w14:paraId="1FB92CC8" w14:textId="77777777" w:rsidR="00562C9A" w:rsidRDefault="00562C9A" w:rsidP="00562C9A">
      <w:pPr>
        <w:rPr>
          <w:lang w:eastAsia="et-EE"/>
        </w:rPr>
      </w:pPr>
      <w:r>
        <w:rPr>
          <w:lang w:eastAsia="et-EE"/>
        </w:rPr>
        <w:t>Välisseina välispind:</w:t>
      </w:r>
      <w:r>
        <w:rPr>
          <w:lang w:eastAsia="et-EE"/>
        </w:rPr>
        <w:tab/>
      </w:r>
      <w:r>
        <w:rPr>
          <w:lang w:eastAsia="et-EE"/>
        </w:rPr>
        <w:tab/>
        <w:t>D,d2</w:t>
      </w:r>
    </w:p>
    <w:p w14:paraId="1DF7AB5B" w14:textId="77777777" w:rsidR="00562C9A" w:rsidRDefault="00562C9A" w:rsidP="00562C9A">
      <w:pPr>
        <w:rPr>
          <w:lang w:eastAsia="et-EE"/>
        </w:rPr>
      </w:pPr>
      <w:r>
        <w:rPr>
          <w:lang w:eastAsia="et-EE"/>
        </w:rPr>
        <w:t>Õhutuspilu välispind:</w:t>
      </w:r>
      <w:r>
        <w:rPr>
          <w:lang w:eastAsia="et-EE"/>
        </w:rPr>
        <w:tab/>
      </w:r>
      <w:r>
        <w:rPr>
          <w:lang w:eastAsia="et-EE"/>
        </w:rPr>
        <w:tab/>
        <w:t>D,d2</w:t>
      </w:r>
    </w:p>
    <w:p w14:paraId="41758C76" w14:textId="24AA90ED" w:rsidR="00562C9A" w:rsidRDefault="00562C9A" w:rsidP="00562C9A">
      <w:pPr>
        <w:rPr>
          <w:lang w:eastAsia="et-EE"/>
        </w:rPr>
      </w:pPr>
      <w:r>
        <w:rPr>
          <w:lang w:eastAsia="et-EE"/>
        </w:rPr>
        <w:t>Õhutuspilu sisepind:</w:t>
      </w:r>
      <w:r>
        <w:rPr>
          <w:lang w:eastAsia="et-EE"/>
        </w:rPr>
        <w:tab/>
      </w:r>
      <w:r>
        <w:rPr>
          <w:lang w:eastAsia="et-EE"/>
        </w:rPr>
        <w:tab/>
        <w:t>nõueteta</w:t>
      </w:r>
    </w:p>
    <w:p w14:paraId="559A72DE" w14:textId="3E86AB77" w:rsidR="00562C9A" w:rsidRDefault="00562C9A" w:rsidP="00562C9A">
      <w:pPr>
        <w:rPr>
          <w:lang w:eastAsia="et-EE"/>
        </w:rPr>
      </w:pPr>
      <w:r>
        <w:rPr>
          <w:lang w:eastAsia="et-EE"/>
        </w:rPr>
        <w:t>Katusekate:</w:t>
      </w:r>
      <w:r>
        <w:rPr>
          <w:lang w:eastAsia="et-EE"/>
        </w:rPr>
        <w:tab/>
      </w:r>
      <w:r>
        <w:rPr>
          <w:lang w:eastAsia="et-EE"/>
        </w:rPr>
        <w:tab/>
      </w:r>
      <w:r>
        <w:rPr>
          <w:lang w:eastAsia="et-EE"/>
        </w:rPr>
        <w:tab/>
        <w:t>B</w:t>
      </w:r>
      <w:r w:rsidRPr="00562C9A">
        <w:rPr>
          <w:vertAlign w:val="subscript"/>
          <w:lang w:eastAsia="et-EE"/>
        </w:rPr>
        <w:t>ROOF, T2-T4</w:t>
      </w:r>
    </w:p>
    <w:p w14:paraId="21358CFC" w14:textId="77777777" w:rsidR="00562C9A" w:rsidRDefault="00562C9A" w:rsidP="00562C9A">
      <w:pPr>
        <w:rPr>
          <w:lang w:eastAsia="et-EE"/>
        </w:rPr>
      </w:pPr>
      <w:r>
        <w:rPr>
          <w:lang w:eastAsia="et-EE"/>
        </w:rPr>
        <w:t>Kaablid:</w:t>
      </w:r>
      <w:r>
        <w:rPr>
          <w:lang w:eastAsia="et-EE"/>
        </w:rPr>
        <w:tab/>
      </w:r>
      <w:r>
        <w:rPr>
          <w:lang w:eastAsia="et-EE"/>
        </w:rPr>
        <w:tab/>
      </w:r>
      <w:r>
        <w:rPr>
          <w:lang w:eastAsia="et-EE"/>
        </w:rPr>
        <w:tab/>
        <w:t>Dca-s2,d2,a2</w:t>
      </w:r>
    </w:p>
    <w:p w14:paraId="1D2835A4" w14:textId="0D64D176" w:rsidR="007F74F9" w:rsidRDefault="00562C9A" w:rsidP="00562C9A">
      <w:pPr>
        <w:rPr>
          <w:lang w:eastAsia="et-EE"/>
        </w:rPr>
      </w:pPr>
      <w:r>
        <w:rPr>
          <w:lang w:eastAsia="et-EE"/>
        </w:rPr>
        <w:t>Tuleohutuspaigaldiste toitekaablid peavad tagama süsteemide töö vähemalt 30 min jooksul tulekahju tekkimise hetkest.</w:t>
      </w:r>
    </w:p>
    <w:p w14:paraId="6FC45A34" w14:textId="77777777" w:rsidR="00562C9A" w:rsidRDefault="00562C9A" w:rsidP="00562C9A">
      <w:pPr>
        <w:rPr>
          <w:lang w:eastAsia="et-EE"/>
        </w:rPr>
      </w:pPr>
    </w:p>
    <w:p w14:paraId="6EA03C49" w14:textId="77777777" w:rsidR="00DC4790" w:rsidRPr="002E09AA" w:rsidRDefault="00DC4790" w:rsidP="007F74F9">
      <w:pPr>
        <w:pStyle w:val="Heading2"/>
        <w:rPr>
          <w:lang w:eastAsia="et-EE"/>
        </w:rPr>
      </w:pPr>
      <w:bookmarkStart w:id="204" w:name="_Toc67514823"/>
      <w:r w:rsidRPr="002E09AA">
        <w:rPr>
          <w:lang w:eastAsia="et-EE"/>
        </w:rPr>
        <w:t>Piksekaitse</w:t>
      </w:r>
      <w:r>
        <w:rPr>
          <w:lang w:eastAsia="et-EE"/>
        </w:rPr>
        <w:t xml:space="preserve"> ja elektriohutus</w:t>
      </w:r>
      <w:bookmarkEnd w:id="204"/>
    </w:p>
    <w:p w14:paraId="1435C1AC" w14:textId="7C6F5C74" w:rsidR="00DC4790" w:rsidRPr="00942C4C" w:rsidRDefault="00942C4C" w:rsidP="007F74F9">
      <w:r w:rsidRPr="00942C4C">
        <w:rPr>
          <w:lang w:eastAsia="et-EE"/>
        </w:rPr>
        <w:t>Kuivkäimla</w:t>
      </w:r>
      <w:r w:rsidR="00096CB2" w:rsidRPr="00942C4C">
        <w:rPr>
          <w:lang w:eastAsia="et-EE"/>
        </w:rPr>
        <w:t xml:space="preserve"> paikneb täielikult kõrvaloleva</w:t>
      </w:r>
      <w:r w:rsidR="00E85453" w:rsidRPr="00942C4C">
        <w:rPr>
          <w:lang w:eastAsia="et-EE"/>
        </w:rPr>
        <w:t>te</w:t>
      </w:r>
      <w:r w:rsidR="00096CB2" w:rsidRPr="00942C4C">
        <w:rPr>
          <w:lang w:eastAsia="et-EE"/>
        </w:rPr>
        <w:t xml:space="preserve"> </w:t>
      </w:r>
      <w:r w:rsidRPr="00942C4C">
        <w:rPr>
          <w:lang w:eastAsia="et-EE"/>
        </w:rPr>
        <w:t>puude</w:t>
      </w:r>
      <w:r w:rsidR="00096CB2" w:rsidRPr="00942C4C">
        <w:rPr>
          <w:lang w:eastAsia="et-EE"/>
        </w:rPr>
        <w:t xml:space="preserve"> tekitatud piksekaitsetsoonis, mistõttu eraldi piksekaitsesüsteemi rajamise vajadus puudub</w:t>
      </w:r>
      <w:r w:rsidR="00DC4790" w:rsidRPr="00942C4C">
        <w:t>.</w:t>
      </w:r>
      <w:r w:rsidRPr="00942C4C">
        <w:t xml:space="preserve"> Jäätmemajale paigaldatakse katusele nõuetekohane piksekaitsesüsteem maandusega.</w:t>
      </w:r>
    </w:p>
    <w:p w14:paraId="2A9E99F7" w14:textId="77777777" w:rsidR="007F74F9" w:rsidRPr="00942C4C" w:rsidRDefault="007F74F9" w:rsidP="007F74F9">
      <w:pPr>
        <w:rPr>
          <w:lang w:eastAsia="et-EE"/>
        </w:rPr>
      </w:pPr>
    </w:p>
    <w:p w14:paraId="6D538E6A" w14:textId="77777777" w:rsidR="00DC4790" w:rsidRPr="002E09AA" w:rsidRDefault="00DC4790" w:rsidP="007F74F9">
      <w:pPr>
        <w:pStyle w:val="Heading2"/>
        <w:rPr>
          <w:lang w:eastAsia="et-EE"/>
        </w:rPr>
      </w:pPr>
      <w:bookmarkStart w:id="205" w:name="_Toc67514824"/>
      <w:r w:rsidRPr="002E09AA">
        <w:rPr>
          <w:lang w:eastAsia="et-EE"/>
        </w:rPr>
        <w:t>Juurdepääs</w:t>
      </w:r>
      <w:bookmarkEnd w:id="205"/>
    </w:p>
    <w:p w14:paraId="4385A74A" w14:textId="47CB3834" w:rsidR="00DC4790" w:rsidRPr="00432E92" w:rsidRDefault="00DC4790" w:rsidP="007F74F9">
      <w:pPr>
        <w:rPr>
          <w:color w:val="FF0000"/>
          <w:lang w:eastAsia="et-EE"/>
        </w:rPr>
      </w:pPr>
      <w:r w:rsidRPr="0091072B">
        <w:rPr>
          <w:lang w:eastAsia="et-EE"/>
        </w:rPr>
        <w:t>Hoone</w:t>
      </w:r>
      <w:r w:rsidR="00205273">
        <w:rPr>
          <w:lang w:eastAsia="et-EE"/>
        </w:rPr>
        <w:t>d</w:t>
      </w:r>
      <w:r w:rsidRPr="0091072B">
        <w:rPr>
          <w:lang w:eastAsia="et-EE"/>
        </w:rPr>
        <w:t xml:space="preserve"> on</w:t>
      </w:r>
      <w:r w:rsidR="00432F4E">
        <w:rPr>
          <w:lang w:eastAsia="et-EE"/>
        </w:rPr>
        <w:t xml:space="preserve"> juurdepääsetav</w:t>
      </w:r>
      <w:r w:rsidR="00205273">
        <w:rPr>
          <w:lang w:eastAsia="et-EE"/>
        </w:rPr>
        <w:t>ad</w:t>
      </w:r>
      <w:r w:rsidR="00432F4E">
        <w:rPr>
          <w:lang w:eastAsia="et-EE"/>
        </w:rPr>
        <w:t xml:space="preserve"> </w:t>
      </w:r>
      <w:r w:rsidR="002F793A">
        <w:rPr>
          <w:lang w:eastAsia="et-EE"/>
        </w:rPr>
        <w:t>nelja</w:t>
      </w:r>
      <w:r w:rsidR="00432F4E">
        <w:rPr>
          <w:lang w:eastAsia="et-EE"/>
        </w:rPr>
        <w:t>st küljest</w:t>
      </w:r>
      <w:r w:rsidRPr="0091072B">
        <w:rPr>
          <w:lang w:eastAsia="et-EE"/>
        </w:rPr>
        <w:t>.</w:t>
      </w:r>
    </w:p>
    <w:p w14:paraId="218553DA" w14:textId="77777777" w:rsidR="007F74F9" w:rsidRPr="0091072B" w:rsidRDefault="007F74F9" w:rsidP="007F74F9">
      <w:pPr>
        <w:rPr>
          <w:lang w:eastAsia="et-EE"/>
        </w:rPr>
      </w:pPr>
    </w:p>
    <w:p w14:paraId="796F9F77" w14:textId="77777777" w:rsidR="00DC4790" w:rsidRPr="000677CD" w:rsidRDefault="00DC4790" w:rsidP="007F74F9">
      <w:pPr>
        <w:pStyle w:val="Heading2"/>
        <w:rPr>
          <w:lang w:eastAsia="et-EE"/>
        </w:rPr>
      </w:pPr>
      <w:r w:rsidRPr="000677CD">
        <w:rPr>
          <w:lang w:eastAsia="et-EE"/>
        </w:rPr>
        <w:t> </w:t>
      </w:r>
      <w:bookmarkStart w:id="206" w:name="_Toc67514825"/>
      <w:r w:rsidRPr="000677CD">
        <w:rPr>
          <w:lang w:eastAsia="et-EE"/>
        </w:rPr>
        <w:t>Tuletõrjevesi</w:t>
      </w:r>
      <w:bookmarkEnd w:id="206"/>
    </w:p>
    <w:p w14:paraId="1166785B" w14:textId="3CD6D2AF" w:rsidR="00943A7D" w:rsidRPr="000677CD" w:rsidRDefault="00205273" w:rsidP="00943A7D">
      <w:pPr>
        <w:rPr>
          <w:lang w:eastAsia="et-EE"/>
        </w:rPr>
      </w:pPr>
      <w:r>
        <w:rPr>
          <w:lang w:eastAsia="et-EE"/>
        </w:rPr>
        <w:t>Kuna hooned paiknevad hajaasustuse alal, siis uut veevõtukohta hoonete lähedusse ei rajata</w:t>
      </w:r>
      <w:r w:rsidR="00BE1896" w:rsidRPr="000677CD">
        <w:rPr>
          <w:lang w:eastAsia="et-EE"/>
        </w:rPr>
        <w:t>.</w:t>
      </w:r>
      <w:r>
        <w:rPr>
          <w:lang w:eastAsia="et-EE"/>
        </w:rPr>
        <w:t xml:space="preserve"> Lähim veevõtukoht on Kassari keskuses, ~2.6 km kaugusel põhjas.</w:t>
      </w:r>
    </w:p>
    <w:p w14:paraId="2323F02F" w14:textId="0430DC07" w:rsidR="00DC4790" w:rsidRPr="000677CD" w:rsidRDefault="00DC4790" w:rsidP="007F74F9"/>
    <w:p w14:paraId="3E38DD7F" w14:textId="77777777" w:rsidR="001C701D" w:rsidRPr="00A81255" w:rsidRDefault="001C701D" w:rsidP="001C701D">
      <w:pPr>
        <w:pStyle w:val="Heading1"/>
        <w:rPr>
          <w:lang w:val="en-US"/>
        </w:rPr>
      </w:pPr>
      <w:bookmarkStart w:id="207" w:name="_Toc67514826"/>
      <w:r w:rsidRPr="00A81255">
        <w:rPr>
          <w:lang w:val="en-US"/>
        </w:rPr>
        <w:lastRenderedPageBreak/>
        <w:t>Töötervishoid ja tööohutus</w:t>
      </w:r>
      <w:bookmarkEnd w:id="207"/>
    </w:p>
    <w:p w14:paraId="26962642" w14:textId="77777777" w:rsidR="001C701D" w:rsidRPr="00A81255" w:rsidRDefault="001C701D" w:rsidP="001C701D">
      <w:pPr>
        <w:pStyle w:val="Heading2"/>
        <w:rPr>
          <w:lang w:val="en-US"/>
        </w:rPr>
      </w:pPr>
      <w:bookmarkStart w:id="208" w:name="_Toc67514827"/>
      <w:r w:rsidRPr="00A81255">
        <w:rPr>
          <w:lang w:val="en-US"/>
        </w:rPr>
        <w:t>Õigusaktid ja eeskirjad</w:t>
      </w:r>
      <w:bookmarkEnd w:id="208"/>
    </w:p>
    <w:p w14:paraId="694672A3" w14:textId="77777777" w:rsidR="001C701D" w:rsidRPr="00A81255" w:rsidRDefault="001C701D" w:rsidP="001C701D">
      <w:pPr>
        <w:rPr>
          <w:lang w:val="en-US"/>
        </w:rPr>
      </w:pPr>
      <w:r w:rsidRPr="00A81255">
        <w:rPr>
          <w:lang w:val="en-US"/>
        </w:rPr>
        <w:t>Käesoleva projekti koostamisel on arvestatud “Töötervishoiu ja tööohutuse seadusega” ning Vabariigi Valitsuse 08.12.1999.a kehtestatud määrusega nr. 377.</w:t>
      </w:r>
    </w:p>
    <w:p w14:paraId="4EA8CE0D" w14:textId="77777777" w:rsidR="001C701D" w:rsidRDefault="001C701D" w:rsidP="001C701D">
      <w:pPr>
        <w:widowControl w:val="0"/>
        <w:autoSpaceDE w:val="0"/>
        <w:autoSpaceDN w:val="0"/>
        <w:adjustRightInd w:val="0"/>
      </w:pPr>
      <w:r>
        <w:t>Vastavalt sellele määrusele tuleb ehitise tellijal (omanikul) teatada ehitustööde alustamisest Tööinspektsiooni kohalikule asutusele vähemalt 3 päeva enne ehitustööde alustamist (vastav teate vorm on lisatud määrusele) juhul, kui tööde planeeritud kestus ületab 30 päeva või kui objektil töötab üheaegselt vähemalt 20 töötajat.</w:t>
      </w:r>
    </w:p>
    <w:p w14:paraId="3CF5A5B6" w14:textId="77777777" w:rsidR="001C701D" w:rsidRDefault="001C701D" w:rsidP="001C701D">
      <w:pPr>
        <w:widowControl w:val="0"/>
        <w:autoSpaceDE w:val="0"/>
        <w:autoSpaceDN w:val="0"/>
        <w:adjustRightInd w:val="0"/>
      </w:pPr>
      <w:r>
        <w:t>Ehitusettevõtja määrab töötervishoiu ja tööohutuse koordineerimiseks ja korraldamiseks ehitusplatsil isiku, kelleks võib olla ettevõtjale vahetult alluv ehitusalase ettevalmistuse ja praktiliste kogemustega pädev spetsialist vastavalt tema ametijuhendile.</w:t>
      </w:r>
    </w:p>
    <w:p w14:paraId="36E2FA8E" w14:textId="77777777" w:rsidR="001C701D" w:rsidRPr="00AB7564" w:rsidRDefault="001C701D" w:rsidP="001C701D"/>
    <w:p w14:paraId="3CB2DF58" w14:textId="77777777" w:rsidR="001C701D" w:rsidRPr="00A81255" w:rsidRDefault="001C701D" w:rsidP="001C701D">
      <w:pPr>
        <w:pStyle w:val="Heading2"/>
        <w:rPr>
          <w:lang w:val="en-US"/>
        </w:rPr>
      </w:pPr>
      <w:bookmarkStart w:id="209" w:name="_Toc67514828"/>
      <w:r w:rsidRPr="00A81255">
        <w:rPr>
          <w:lang w:val="en-US"/>
        </w:rPr>
        <w:t>Töötervishoiu ja tööohutuse nõuded ehitamisel</w:t>
      </w:r>
      <w:bookmarkEnd w:id="209"/>
    </w:p>
    <w:p w14:paraId="352F10EE" w14:textId="77777777" w:rsidR="001C701D" w:rsidRPr="00A81255" w:rsidRDefault="001C701D" w:rsidP="001C701D">
      <w:pPr>
        <w:rPr>
          <w:szCs w:val="15"/>
          <w:lang w:val="cs-CZ"/>
        </w:rPr>
      </w:pPr>
      <w:r w:rsidRPr="00A81255">
        <w:rPr>
          <w:szCs w:val="15"/>
          <w:lang w:val="fi-FI"/>
        </w:rPr>
        <w:t>Ehitusettevõtja tagab, et enne ehituse alustamist koostatakse tööohutuse plaan, mis peab sisaldama:</w:t>
      </w:r>
      <w:r w:rsidRPr="00A81255">
        <w:rPr>
          <w:szCs w:val="15"/>
          <w:lang w:val="fi-FI"/>
        </w:rPr>
        <w:br/>
        <w:t xml:space="preserve">1) abinõusid, mida sellel ehitusplatsil rakendatakse ohutute töötingimuste loomiseks, võttes vajaduse korral arvesse ka platsil või selle läheduses toimuvat tööstustegevust, liiklust </w:t>
      </w:r>
      <w:r w:rsidRPr="00A81255">
        <w:rPr>
          <w:szCs w:val="15"/>
          <w:lang w:val="cs-CZ"/>
        </w:rPr>
        <w:t>jm,</w:t>
      </w:r>
    </w:p>
    <w:p w14:paraId="69A94BC2" w14:textId="77777777" w:rsidR="001C701D" w:rsidRPr="00A81255" w:rsidRDefault="001C701D" w:rsidP="001C701D">
      <w:pPr>
        <w:rPr>
          <w:szCs w:val="15"/>
          <w:lang w:val="cs-CZ"/>
        </w:rPr>
      </w:pPr>
      <w:r w:rsidRPr="00A81255">
        <w:rPr>
          <w:szCs w:val="15"/>
          <w:lang w:val="cs-CZ"/>
        </w:rPr>
        <w:t>2</w:t>
      </w:r>
      <w:r w:rsidRPr="00A81255">
        <w:rPr>
          <w:szCs w:val="15"/>
          <w:lang w:val="fi-FI"/>
        </w:rPr>
        <w:t xml:space="preserve">) alltööettevõtjate kohustusi ja vastutust samaaegsel töötamisel ühisel </w:t>
      </w:r>
      <w:r w:rsidRPr="00A81255">
        <w:rPr>
          <w:szCs w:val="15"/>
          <w:lang w:val="cs-CZ"/>
        </w:rPr>
        <w:t>ehitusobjektil,</w:t>
      </w:r>
    </w:p>
    <w:p w14:paraId="1ECC2E64" w14:textId="77777777" w:rsidR="001C701D" w:rsidRPr="00A81255" w:rsidRDefault="001C701D" w:rsidP="001C701D">
      <w:pPr>
        <w:rPr>
          <w:szCs w:val="15"/>
          <w:lang w:val="fi-FI"/>
        </w:rPr>
      </w:pPr>
      <w:r w:rsidRPr="00A81255">
        <w:rPr>
          <w:szCs w:val="15"/>
          <w:lang w:val="cs-CZ"/>
        </w:rPr>
        <w:t>3</w:t>
      </w:r>
      <w:r w:rsidRPr="00A81255">
        <w:rPr>
          <w:szCs w:val="15"/>
          <w:lang w:val="fi-FI"/>
        </w:rPr>
        <w:t>) liikluskorraldust,</w:t>
      </w:r>
    </w:p>
    <w:p w14:paraId="1A1C6ECC" w14:textId="77777777" w:rsidR="001C701D" w:rsidRPr="00A81255" w:rsidRDefault="001C701D" w:rsidP="001C701D">
      <w:pPr>
        <w:rPr>
          <w:szCs w:val="15"/>
          <w:lang w:val="fi-FI"/>
        </w:rPr>
      </w:pPr>
      <w:r w:rsidRPr="00A81255">
        <w:rPr>
          <w:szCs w:val="15"/>
          <w:lang w:val="cs-CZ"/>
        </w:rPr>
        <w:t>4</w:t>
      </w:r>
      <w:r w:rsidRPr="00A81255">
        <w:rPr>
          <w:szCs w:val="15"/>
          <w:lang w:val="fi-FI"/>
        </w:rPr>
        <w:t>) töötajate olmelist teenindamist,</w:t>
      </w:r>
    </w:p>
    <w:p w14:paraId="4FD351FD" w14:textId="77777777" w:rsidR="001C701D" w:rsidRPr="00A81255" w:rsidRDefault="001C701D" w:rsidP="001C701D">
      <w:pPr>
        <w:rPr>
          <w:szCs w:val="15"/>
          <w:lang w:val="fi-FI"/>
        </w:rPr>
      </w:pPr>
      <w:r w:rsidRPr="00A81255">
        <w:rPr>
          <w:szCs w:val="15"/>
          <w:lang w:val="cs-CZ"/>
        </w:rPr>
        <w:t>5</w:t>
      </w:r>
      <w:r w:rsidRPr="00A81255">
        <w:rPr>
          <w:szCs w:val="15"/>
          <w:lang w:val="fi-FI"/>
        </w:rPr>
        <w:t>) abinõusid, mida rakendatakse liiklejate ohutuse tagamiseks ehitusplatsi vahetus naabruses (juhul kui ehitustegevus oma asukoha või tööde laadi tõttu võib neid ohustada),</w:t>
      </w:r>
    </w:p>
    <w:p w14:paraId="78FD347E" w14:textId="77777777" w:rsidR="001C701D" w:rsidRPr="00A81255" w:rsidRDefault="001C701D" w:rsidP="001C701D">
      <w:pPr>
        <w:rPr>
          <w:szCs w:val="15"/>
          <w:lang w:val="fi-FI"/>
        </w:rPr>
      </w:pPr>
      <w:r w:rsidRPr="00A81255">
        <w:rPr>
          <w:szCs w:val="15"/>
          <w:lang w:val="cs-CZ"/>
        </w:rPr>
        <w:t>6</w:t>
      </w:r>
      <w:r w:rsidRPr="00A81255">
        <w:rPr>
          <w:szCs w:val="15"/>
          <w:lang w:val="fi-FI"/>
        </w:rPr>
        <w:t>) abinõusid vältimaks müra ja õhusaastet ehitusplatsi vahetus naabruses,</w:t>
      </w:r>
    </w:p>
    <w:p w14:paraId="24D3C0F5" w14:textId="77777777" w:rsidR="001C701D" w:rsidRPr="00A81255" w:rsidRDefault="001C701D" w:rsidP="001C701D">
      <w:pPr>
        <w:rPr>
          <w:szCs w:val="15"/>
          <w:lang w:val="fi-FI"/>
        </w:rPr>
      </w:pPr>
      <w:r w:rsidRPr="00A81255">
        <w:rPr>
          <w:szCs w:val="15"/>
          <w:lang w:val="cs-CZ"/>
        </w:rPr>
        <w:t>7</w:t>
      </w:r>
      <w:r w:rsidRPr="00A81255">
        <w:rPr>
          <w:szCs w:val="15"/>
          <w:lang w:val="fi-FI"/>
        </w:rPr>
        <w:t>) erimeetmeid tööde kohta, mis kuuluvad ühte või mitmesse paragrahvis 5 (Ohtlike tööde loetelu ehituses) loetletud kategooriasse,</w:t>
      </w:r>
    </w:p>
    <w:p w14:paraId="6A9E4228" w14:textId="77777777" w:rsidR="001C701D" w:rsidRPr="00A81255" w:rsidRDefault="001C701D" w:rsidP="001C701D">
      <w:pPr>
        <w:rPr>
          <w:szCs w:val="15"/>
          <w:lang w:val="fi-FI"/>
        </w:rPr>
      </w:pPr>
      <w:r w:rsidRPr="00A81255">
        <w:rPr>
          <w:szCs w:val="15"/>
          <w:lang w:val="cs-CZ"/>
        </w:rPr>
        <w:t>8</w:t>
      </w:r>
      <w:r w:rsidRPr="00A81255">
        <w:rPr>
          <w:szCs w:val="15"/>
          <w:lang w:val="fi-FI"/>
        </w:rPr>
        <w:t xml:space="preserve">) ehitusplatsi välispiir peab olema märgistatud selgesti ja arusaadavalt või piirestatud. </w:t>
      </w:r>
    </w:p>
    <w:p w14:paraId="545CD97D" w14:textId="77777777" w:rsidR="001C701D" w:rsidRPr="00A81255" w:rsidRDefault="001C701D" w:rsidP="001C701D">
      <w:pPr>
        <w:rPr>
          <w:lang w:val="fi-FI"/>
        </w:rPr>
      </w:pPr>
      <w:r w:rsidRPr="00A81255">
        <w:rPr>
          <w:lang w:val="fi-FI"/>
        </w:rPr>
        <w:t>Ohtlikest töödest olulisematena võib välja tuua järgmised:</w:t>
      </w:r>
    </w:p>
    <w:p w14:paraId="09106BE7" w14:textId="77777777" w:rsidR="001C701D" w:rsidRPr="00A81255" w:rsidRDefault="001C701D" w:rsidP="001C701D">
      <w:pPr>
        <w:rPr>
          <w:szCs w:val="15"/>
          <w:lang w:val="cs-CZ"/>
        </w:rPr>
      </w:pPr>
      <w:r w:rsidRPr="00A81255">
        <w:rPr>
          <w:szCs w:val="15"/>
          <w:lang w:val="fi-FI"/>
        </w:rPr>
        <w:t xml:space="preserve">1) kõik tööd, millega kaasneb nõue teostada </w:t>
      </w:r>
      <w:r w:rsidRPr="00A81255">
        <w:rPr>
          <w:szCs w:val="15"/>
          <w:lang w:val="cs-CZ"/>
        </w:rPr>
        <w:t>tervisekontrolli,</w:t>
      </w:r>
    </w:p>
    <w:p w14:paraId="56082813" w14:textId="77777777" w:rsidR="001C701D" w:rsidRPr="00A81255" w:rsidRDefault="001C701D" w:rsidP="001C701D">
      <w:pPr>
        <w:rPr>
          <w:szCs w:val="15"/>
          <w:lang w:val="fi-FI"/>
        </w:rPr>
      </w:pPr>
      <w:r w:rsidRPr="00A81255">
        <w:rPr>
          <w:szCs w:val="15"/>
          <w:lang w:val="cs-CZ"/>
        </w:rPr>
        <w:t>2</w:t>
      </w:r>
      <w:r w:rsidRPr="00A81255">
        <w:rPr>
          <w:szCs w:val="15"/>
          <w:lang w:val="fi-FI"/>
        </w:rPr>
        <w:t>) osaliselt või täielikult pingestatud elektriseadmel,</w:t>
      </w:r>
    </w:p>
    <w:p w14:paraId="11F652B9" w14:textId="77777777" w:rsidR="001C701D" w:rsidRPr="00A81255" w:rsidRDefault="001C701D" w:rsidP="001C701D">
      <w:pPr>
        <w:rPr>
          <w:szCs w:val="15"/>
          <w:lang w:val="fi-FI"/>
        </w:rPr>
      </w:pPr>
      <w:r w:rsidRPr="00A81255">
        <w:rPr>
          <w:szCs w:val="15"/>
          <w:lang w:val="cs-CZ"/>
        </w:rPr>
        <w:t>3</w:t>
      </w:r>
      <w:r w:rsidRPr="00A81255">
        <w:rPr>
          <w:szCs w:val="15"/>
          <w:lang w:val="fi-FI"/>
        </w:rPr>
        <w:t>) millega kaasneb töötaja kõrgusest kukkumise oht.</w:t>
      </w:r>
    </w:p>
    <w:p w14:paraId="31D03350" w14:textId="77777777" w:rsidR="001C701D" w:rsidRPr="00A81255" w:rsidRDefault="001C701D" w:rsidP="001C701D">
      <w:pPr>
        <w:rPr>
          <w:szCs w:val="15"/>
          <w:lang w:val="cs-CZ"/>
        </w:rPr>
      </w:pPr>
      <w:r w:rsidRPr="00A81255">
        <w:rPr>
          <w:szCs w:val="15"/>
          <w:lang w:val="fi-FI"/>
        </w:rPr>
        <w:t xml:space="preserve">Ehitusettevõtja määrab </w:t>
      </w:r>
      <w:r w:rsidRPr="00A81255">
        <w:rPr>
          <w:szCs w:val="15"/>
          <w:lang w:val="cs-CZ"/>
        </w:rPr>
        <w:t>töötervishoiu</w:t>
      </w:r>
      <w:r w:rsidRPr="00A81255">
        <w:rPr>
          <w:szCs w:val="15"/>
          <w:lang w:val="fi-FI"/>
        </w:rPr>
        <w:t xml:space="preserve"> ja tööohutuse koordineerimiseks ja korraldamiseks ehitusplatsil ühe või mitu isikut, </w:t>
      </w:r>
      <w:r w:rsidRPr="00A81255">
        <w:rPr>
          <w:szCs w:val="15"/>
          <w:lang w:val="cs-CZ"/>
        </w:rPr>
        <w:t>kes on</w:t>
      </w:r>
      <w:r w:rsidRPr="00A81255">
        <w:rPr>
          <w:szCs w:val="15"/>
          <w:lang w:val="fi-FI"/>
        </w:rPr>
        <w:t xml:space="preserve"> </w:t>
      </w:r>
      <w:r w:rsidRPr="00A81255">
        <w:rPr>
          <w:szCs w:val="15"/>
          <w:lang w:val="cs-CZ"/>
        </w:rPr>
        <w:t>kohustatud:</w:t>
      </w:r>
    </w:p>
    <w:p w14:paraId="1B4D4F11" w14:textId="77777777" w:rsidR="001C701D" w:rsidRPr="00A81255" w:rsidRDefault="001C701D" w:rsidP="001C701D">
      <w:pPr>
        <w:rPr>
          <w:szCs w:val="15"/>
          <w:lang w:val="fi-FI"/>
        </w:rPr>
      </w:pPr>
      <w:r w:rsidRPr="00A81255">
        <w:rPr>
          <w:szCs w:val="15"/>
          <w:lang w:val="cs-CZ"/>
        </w:rPr>
        <w:t>1</w:t>
      </w:r>
      <w:r w:rsidRPr="00A81255">
        <w:rPr>
          <w:szCs w:val="15"/>
          <w:lang w:val="fi-FI"/>
        </w:rPr>
        <w:t>) koordineerima, korraldama ja jälgima tööohutust ja töötervishoidu ehitusplatsil,</w:t>
      </w:r>
    </w:p>
    <w:p w14:paraId="7FDF1231" w14:textId="77777777" w:rsidR="001C701D" w:rsidRPr="00A81255" w:rsidRDefault="001C701D" w:rsidP="001C701D">
      <w:pPr>
        <w:rPr>
          <w:szCs w:val="15"/>
          <w:lang w:val="fi-FI"/>
        </w:rPr>
      </w:pPr>
      <w:r w:rsidRPr="00A81255">
        <w:rPr>
          <w:szCs w:val="15"/>
          <w:lang w:val="cs-CZ"/>
        </w:rPr>
        <w:t>2</w:t>
      </w:r>
      <w:r w:rsidRPr="00A81255">
        <w:rPr>
          <w:szCs w:val="15"/>
          <w:lang w:val="fi-FI"/>
        </w:rPr>
        <w:t>) koostama ja töötajatele teatavaks tegema ohtlike tööde nimekirja ja teostamise ajakava ning andma juhised nende tööde ohutuks teostamiseks,</w:t>
      </w:r>
    </w:p>
    <w:p w14:paraId="2BC9EBE5" w14:textId="77777777" w:rsidR="001C701D" w:rsidRPr="00A81255" w:rsidRDefault="001C701D" w:rsidP="001C701D">
      <w:pPr>
        <w:rPr>
          <w:szCs w:val="15"/>
          <w:lang w:val="fi-FI"/>
        </w:rPr>
      </w:pPr>
      <w:r w:rsidRPr="00A81255">
        <w:rPr>
          <w:szCs w:val="15"/>
          <w:lang w:val="cs-CZ"/>
        </w:rPr>
        <w:t>3</w:t>
      </w:r>
      <w:r w:rsidRPr="00A81255">
        <w:rPr>
          <w:szCs w:val="15"/>
          <w:lang w:val="fi-FI"/>
        </w:rPr>
        <w:t>) jälgima, et kõik maasisesed ja -pealsed installatsioonid ning ohualad oleksid märgistatud ja vajalikud ohutusabinõud kasutusele võetud,</w:t>
      </w:r>
    </w:p>
    <w:p w14:paraId="7C6B8109" w14:textId="77777777" w:rsidR="001C701D" w:rsidRPr="00A81255" w:rsidRDefault="001C701D" w:rsidP="001C701D">
      <w:pPr>
        <w:rPr>
          <w:szCs w:val="15"/>
          <w:lang w:val="fi-FI"/>
        </w:rPr>
      </w:pPr>
      <w:r w:rsidRPr="00A81255">
        <w:rPr>
          <w:szCs w:val="15"/>
          <w:lang w:val="cs-CZ"/>
        </w:rPr>
        <w:t>4</w:t>
      </w:r>
      <w:r w:rsidRPr="00A81255">
        <w:rPr>
          <w:szCs w:val="15"/>
          <w:lang w:val="fi-FI"/>
        </w:rPr>
        <w:t>) jälgima, et töötajad ja ehitusplatsile lubatud isikud oleksid varustatud ohule vastavate isikukaitsevahenditega,</w:t>
      </w:r>
    </w:p>
    <w:p w14:paraId="43423619" w14:textId="77777777" w:rsidR="001C701D" w:rsidRPr="00A81255" w:rsidRDefault="001C701D" w:rsidP="001C701D">
      <w:pPr>
        <w:rPr>
          <w:szCs w:val="15"/>
          <w:lang w:val="fi-FI"/>
        </w:rPr>
      </w:pPr>
      <w:r w:rsidRPr="00A81255">
        <w:rPr>
          <w:szCs w:val="15"/>
          <w:lang w:val="cs-CZ"/>
        </w:rPr>
        <w:t>5</w:t>
      </w:r>
      <w:r w:rsidRPr="00A81255">
        <w:rPr>
          <w:szCs w:val="15"/>
          <w:lang w:val="fi-FI"/>
        </w:rPr>
        <w:t>) peatööettevõtjana korraldama alltööettevõtjate juhendamise ehitusplatsi töötervishoiu ja tööohutuse nõuete ning nende kohustuste osas oma töötajaid juhendada ja kontrollida,</w:t>
      </w:r>
    </w:p>
    <w:p w14:paraId="5E22326D" w14:textId="77777777" w:rsidR="001C701D" w:rsidRPr="00A81255" w:rsidRDefault="001C701D" w:rsidP="001C701D">
      <w:pPr>
        <w:rPr>
          <w:szCs w:val="15"/>
          <w:lang w:val="fi-FI"/>
        </w:rPr>
      </w:pPr>
      <w:r w:rsidRPr="00A81255">
        <w:rPr>
          <w:szCs w:val="15"/>
          <w:lang w:val="cs-CZ"/>
        </w:rPr>
        <w:lastRenderedPageBreak/>
        <w:t>6</w:t>
      </w:r>
      <w:r w:rsidRPr="00A81255">
        <w:rPr>
          <w:szCs w:val="15"/>
          <w:lang w:val="fi-FI"/>
        </w:rPr>
        <w:t>) kontrollima tööohutuse plaani täitmist ning korrigeerima või laskma seda korrigeerida, kui töös tekib muudatusi,</w:t>
      </w:r>
    </w:p>
    <w:p w14:paraId="60F5552A" w14:textId="77777777" w:rsidR="001C701D" w:rsidRPr="00A81255" w:rsidRDefault="001C701D" w:rsidP="001C701D">
      <w:pPr>
        <w:rPr>
          <w:szCs w:val="15"/>
          <w:lang w:val="fi-FI"/>
        </w:rPr>
      </w:pPr>
      <w:r w:rsidRPr="00A81255">
        <w:rPr>
          <w:szCs w:val="15"/>
          <w:lang w:val="cs-CZ"/>
        </w:rPr>
        <w:t>7</w:t>
      </w:r>
      <w:r w:rsidRPr="00A81255">
        <w:rPr>
          <w:szCs w:val="15"/>
          <w:lang w:val="fi-FI"/>
        </w:rPr>
        <w:t xml:space="preserve">) võtma kasutusele abinõud, et ehitusplatsile pääseksid ainult sinna lubatud isikud. </w:t>
      </w:r>
    </w:p>
    <w:p w14:paraId="3ED116BB" w14:textId="77777777" w:rsidR="001C701D" w:rsidRDefault="001C701D" w:rsidP="001C701D">
      <w:pPr>
        <w:widowControl w:val="0"/>
        <w:autoSpaceDE w:val="0"/>
        <w:autoSpaceDN w:val="0"/>
        <w:adjustRightInd w:val="0"/>
      </w:pPr>
      <w:r w:rsidRPr="00A81255">
        <w:rPr>
          <w:szCs w:val="15"/>
          <w:lang w:val="fi-FI"/>
        </w:rPr>
        <w:t>Ehitusplatsil viiakse vähemalt üks kord nädalas läbi üldkontroll, mille käigus kontrollitakse korda ehitusplatsil, kaitset kukkumise vastu, tellinguid, ühendusteid, energiajaotusinstallatsioone, valgustust, tõsteseadmeid, pinnase ja kaeviste varisemisohu tõkestust jne. Kontrollide kohta koostatakse aktid, kuhu pannakse kirja selles osalenud isikud, kontrollimise aeg ja tulemus ning võimalikud parandusettepanekud.</w:t>
      </w:r>
      <w:r w:rsidRPr="00C11007">
        <w:t xml:space="preserve"> </w:t>
      </w:r>
      <w:r>
        <w:t>Kui kontrolli käigus ilmnevad töötajate elule ja tervisele ohtlikud tingimused, peab ehitusettevõtja ehitustööd katkestama  ja vormistama akti.</w:t>
      </w:r>
    </w:p>
    <w:p w14:paraId="7661E20A" w14:textId="77777777" w:rsidR="001C701D" w:rsidRPr="00A81255" w:rsidRDefault="001C701D" w:rsidP="001C701D">
      <w:pPr>
        <w:rPr>
          <w:szCs w:val="15"/>
          <w:lang w:val="cs-CZ"/>
        </w:rPr>
      </w:pPr>
      <w:r w:rsidRPr="00A81255">
        <w:rPr>
          <w:szCs w:val="15"/>
          <w:lang w:val="fi-FI"/>
        </w:rPr>
        <w:t xml:space="preserve">Töötajad peavad olema kaitstud otsesest või kaudsest kokkupuutest põhjustatud elektrilöögi eest. Ehitusplatsil peavad olema välja pandud juhised tegutsemiseks tulekahju korral. </w:t>
      </w:r>
      <w:r w:rsidRPr="00A81255">
        <w:rPr>
          <w:szCs w:val="15"/>
          <w:lang w:val="cs-CZ"/>
        </w:rPr>
        <w:t>E</w:t>
      </w:r>
      <w:r w:rsidRPr="00A81255">
        <w:rPr>
          <w:szCs w:val="15"/>
          <w:lang w:val="fi-FI"/>
        </w:rPr>
        <w:t>hitusplatsid tuleb varustada esmaste tulekustutusvahenditega. Tuletõrjevahendite asukoht tuleb märgistada tuletõrjemärkidega. Märgid peavad olema piisavalt vastupidavad ja paigaldatud vajalikesse kohtadesse. Raskuste teisaldamisel tuleb kasutada käsitsitööd kergendavaid abivahendeid. Kaitsekiivri kandmine ehitusplatsil on kohustuslik piirkondades, kus tööde tehnoloogiast tulenevalt on peavigastuse oht. Turvaköiega varustatud ohutusvööd peab kasutama töötamisel tellingutel, katustel, tööplatvormidel ja teistes kohtades, kui kukkumisohtu ei saa muude ohutusabinõudega kõrvaldada. Kui köie pikkust peab tihti reguleerima, tuleb kasutada isepingutuvaid turvaköisi. Ehitusplatsidel peab üldjuhul kasutama libisemis- ja läbistamiskindla tallaga turvajalanõusid. Põrandatöödel ja muudel põlvitamisega seotud töödel peab kasutama põlvekaitsmeid. Liikumisteed, samuti kõik trepid, statsionaarsed redelid, laadimisestakaadid ja -kaldteed peavad olema projekteeritud, valmistatud ja paigutatud selliselt, et nende kasutamine oleks ohutu, nendele juurdepääs lihtne ning et need ei ohustaks vahetus läheduses töötavaid isikuid. Kui ehitusplatsil on piiratud juurdepääsuga ohualad, tuleb need märgistada ning rakendada abinõusid, et sinna ei pääseks kõrvalised isikud. Ohualas võib töötada ainult vastava eriväljaõppe saanud töötaja ning tema kaitseks tuleb rakendada vajalikke abinõusid. Pinnad ei tohi olla libedad, neis ei tohi olla ohtlikke kühme, auke ega kallakuid.</w:t>
      </w:r>
      <w:r w:rsidRPr="00A81255">
        <w:rPr>
          <w:szCs w:val="15"/>
          <w:lang w:val="cs-CZ"/>
        </w:rPr>
        <w:t xml:space="preserve"> </w:t>
      </w:r>
      <w:r w:rsidRPr="00A81255">
        <w:rPr>
          <w:szCs w:val="15"/>
          <w:lang w:val="fi-FI"/>
        </w:rPr>
        <w:t>Ehitusettevõtja peab tagama töötajale õnnetuse või ootamatu haigestumise korral esmaabi andmise kohapeal. Selleks peab ta määrama töötajad ja korraldama neile vastava väljaõppe. Tööde toimumise ajal peab platsil kohal olema vähemalt üks esmaabi anda oskav töötaja. Ehitusplatsil peavad olema esmaabikapid vajalike esmaabivahenditega, kanderaam, fikseerivate lahaste komplekt, silmadušš jne. Esmaabivahendite asukoht peab olema nõuetekohaselt märgistatud. Ehitusplats peab olema varustatud hädaabitelefoniga. Telefoni asukoht peab olema märgistatud. Hädaabinumber peab olema välja pandud nähtavale kohale.</w:t>
      </w:r>
      <w:r w:rsidRPr="00A81255">
        <w:rPr>
          <w:szCs w:val="15"/>
          <w:lang w:val="cs-CZ"/>
        </w:rPr>
        <w:t xml:space="preserve"> </w:t>
      </w:r>
      <w:r w:rsidRPr="00A81255">
        <w:rPr>
          <w:szCs w:val="15"/>
          <w:lang w:val="fi-FI"/>
        </w:rPr>
        <w:t>Ehitusplatsil tuleb ette näha ruum, kus vajadusel saab anda esmaabi ja hoida kannatanut arstiabi saabumiseni. Sellele ruumile peab kanderaamiga juurde pääsema.</w:t>
      </w:r>
      <w:r w:rsidRPr="00A81255">
        <w:rPr>
          <w:szCs w:val="15"/>
          <w:lang w:val="cs-CZ"/>
        </w:rPr>
        <w:t xml:space="preserve"> </w:t>
      </w:r>
      <w:r w:rsidRPr="00A81255">
        <w:rPr>
          <w:szCs w:val="15"/>
          <w:lang w:val="fi-FI"/>
        </w:rPr>
        <w:t>Olmeruumid peavad üldjuhul paiknema ehitusobjektile võimalikult lähedal. Olmeruumide sisetemperatuur peab olema vähemalt +18 °C. Ehitusplatsil töötavate töötajate jaoks peab olema nõuetele vastav kvaliteetne joogivesi ja ühekordsed või pestavad jooginõud.</w:t>
      </w:r>
      <w:r w:rsidRPr="00A81255">
        <w:rPr>
          <w:szCs w:val="15"/>
          <w:lang w:val="cs-CZ"/>
        </w:rPr>
        <w:t xml:space="preserve"> </w:t>
      </w:r>
      <w:r w:rsidRPr="00A81255">
        <w:rPr>
          <w:szCs w:val="15"/>
          <w:lang w:val="fi-FI"/>
        </w:rPr>
        <w:t>Kõrgel või madalal tasapinnal asuvad töötamiskohad peavad olema püsikindlad ja tugevad, arvestades seal töötavate töötajate arvu, raskuse jaotust ja maksimaalset koormust, mida need peavad taluma, ning võimalikke välismõjusid.</w:t>
      </w:r>
      <w:r w:rsidRPr="00A81255">
        <w:rPr>
          <w:szCs w:val="15"/>
          <w:lang w:val="cs-CZ"/>
        </w:rPr>
        <w:t xml:space="preserve"> </w:t>
      </w:r>
      <w:r w:rsidRPr="00A81255">
        <w:rPr>
          <w:szCs w:val="15"/>
          <w:lang w:val="fi-FI"/>
        </w:rPr>
        <w:t xml:space="preserve">Töötajaid tuleb kaitsta </w:t>
      </w:r>
      <w:r w:rsidRPr="00A81255">
        <w:rPr>
          <w:szCs w:val="15"/>
          <w:lang w:val="fi-FI"/>
        </w:rPr>
        <w:lastRenderedPageBreak/>
        <w:t>ilmastikumõjude eest, mis võivad neid ohustada või nende tervist kahjustada.</w:t>
      </w:r>
      <w:r w:rsidRPr="00A81255">
        <w:rPr>
          <w:szCs w:val="15"/>
          <w:lang w:val="cs-CZ"/>
        </w:rPr>
        <w:t xml:space="preserve"> </w:t>
      </w:r>
      <w:r w:rsidRPr="00A81255">
        <w:rPr>
          <w:szCs w:val="15"/>
          <w:lang w:val="fi-FI"/>
        </w:rPr>
        <w:t>Töötajaid tuleb kaitsta kukkuvate esemete eest, kusjuures eelistada tuleb ühiskaitsevahendeid. Vajaduse korral tuleb rajada kaetud käiguteed või keelustada pääs ohualale.</w:t>
      </w:r>
      <w:r w:rsidRPr="00A81255">
        <w:rPr>
          <w:szCs w:val="15"/>
          <w:lang w:val="cs-CZ"/>
        </w:rPr>
        <w:t xml:space="preserve"> </w:t>
      </w:r>
      <w:r w:rsidRPr="00A81255">
        <w:rPr>
          <w:szCs w:val="15"/>
          <w:lang w:val="fi-FI"/>
        </w:rPr>
        <w:t>Materjalid ja seadmed peavad olema ladustatud või paigaldatud selliselt, et oleks välistatud nende varisemine või allakukkumine. Tellingud peavad üldjuhul olema tööstuslikud või valmistatud ehitusinseneri või konstruktori projekti kohaselt. Kõik tellingud tuleb tugevuse seisukohalt õigesti projekteerida, ehitada ja hooldada nii, et nende püsikindlus säiliks igasuguse ohu korral. Tööplatvormid, läbikäigud ja tellingute trepid peavad olema konstrueeritud selliste mõõtmetega ja neid tuleb kasutada nii, et oleks välistatud inimeste allakukkumine või jäämine kukkuvate esemete alla. Redelid peavad olema piisava tugevusega ja neid tuleb korrapäraselt hooldada. Redeleid tohib kasutada ainult otstarbekohaselt. Teisaldatavad tellingud tuleb kindlustada juhusliku liikumise vastu. Pinnas, millele tellingud paigutatakse, peab olema tasandatud ja tambitud. Sellelt tuleb tagada sademevee ärajuhtimine. Tellinguid, mis paiknevad liikumisteede juures või koorma tõstmise kohtades, tuleb kaitsta löökide, vigastuste ja nihkumiste eest. Ohtlik tsoon tellingute ümber tuleb eraldada piirdega ja varustada hoiatusmärgistusega.</w:t>
      </w:r>
      <w:r w:rsidRPr="00A81255">
        <w:rPr>
          <w:szCs w:val="15"/>
          <w:lang w:val="cs-CZ"/>
        </w:rPr>
        <w:t xml:space="preserve"> </w:t>
      </w:r>
      <w:r w:rsidRPr="00A81255">
        <w:rPr>
          <w:szCs w:val="15"/>
          <w:lang w:val="fi-FI"/>
        </w:rPr>
        <w:t>Enne kaevetööde algust tuleb välja selgitada ja viia miinimumini maa-alustest kaablitest või muudest ülekandesüsteemidest tulenevad ohud. Pinnasekuhjad, materjalid ja liiklusvahendid tuleb hoida kaevamiskohast kaugemal, vajaduse korral püstitada kaitsetõkked. Seadmestikud, mehhanismid ja töövahendid, kaasa arvatud käsitööriistad ja elektri- või muu energia jõul töötavad töövahendid, peavad olema hoitud heas töökorras.</w:t>
      </w:r>
      <w:r w:rsidRPr="00A81255">
        <w:rPr>
          <w:szCs w:val="15"/>
          <w:lang w:val="cs-CZ"/>
        </w:rPr>
        <w:t xml:space="preserve"> </w:t>
      </w:r>
      <w:r w:rsidRPr="00A81255">
        <w:rPr>
          <w:szCs w:val="15"/>
          <w:lang w:val="fi-FI"/>
        </w:rPr>
        <w:t xml:space="preserve">Metallist või betoonist toestikke ja nende koostisosi, raketisi, monteeritavaid detaile, samuti ajutisi toestikke ja tugimüüre tohib püstitada ja demonteerida ainult pädeva isiku juhtimisel. Kui töötamise või liikumise ajal on kukkumisoht, peab suurema kui 2-meetrise kukkumiskõrguse puhul rakendama ohutusabinõusid nagu kaitsepiirded, ohutusvõrgud jt analoogsed kaitsevahendid. Kui töö laadi tõttu on nende kasutamine võimatu, tuleb ohutuse tagamiseks anda töötajale ohutusvöö või -rakmed ning kinnitada need ohutustrosside või -köitega või kasutada teisi julgestusmeetodeid. Lisaks peab ohutusabinõusid rakendama ka väiksema kukkumiskõrguse puhul, kui töö laadi tõttu on eriline kukkumisoht või eriohuga seotud pinnale kukkumise oht. Kukkumise vältimiseks paigaldatud kaitsepiirdel peab olema vähemalt ühe meetri kõrgusel paiknev käsipuu, jalapiire ja nende vahel 0,5 m kõrgusel asetsev vahepiire. Vahepiiret võib asendada ka otstarbekohaste plaatide või võrkudega. Kaitsepiirded tuleb paigaldada selliste töölavade või käiguteede vabadele külgedele, kus kukkumiskõrgus on vähemalt 2 m. Tellingutel peavad olema kaitsepiirded, kui kukkumiskõrgus on vähemalt 2 m. </w:t>
      </w:r>
    </w:p>
    <w:p w14:paraId="24299F3B" w14:textId="77777777" w:rsidR="001C701D" w:rsidRPr="00A81255" w:rsidRDefault="001C701D" w:rsidP="001C701D">
      <w:pPr>
        <w:rPr>
          <w:sz w:val="15"/>
          <w:szCs w:val="15"/>
          <w:lang w:val="cs-CZ"/>
        </w:rPr>
      </w:pPr>
    </w:p>
    <w:p w14:paraId="6BCE6F2D" w14:textId="77777777" w:rsidR="001C701D" w:rsidRPr="00A81255" w:rsidRDefault="001C701D" w:rsidP="001C701D">
      <w:pPr>
        <w:pStyle w:val="Heading2"/>
        <w:rPr>
          <w:lang w:val="en-US"/>
        </w:rPr>
      </w:pPr>
      <w:bookmarkStart w:id="210" w:name="_Toc67514829"/>
      <w:r w:rsidRPr="00A81255">
        <w:rPr>
          <w:lang w:val="en-US"/>
        </w:rPr>
        <w:t>Rajatava ehitise töötervishoiu ja tööohutuse nõuded</w:t>
      </w:r>
      <w:bookmarkEnd w:id="210"/>
    </w:p>
    <w:p w14:paraId="698BFBE5" w14:textId="77777777" w:rsidR="001C701D" w:rsidRPr="00A81255" w:rsidRDefault="001C701D" w:rsidP="001C701D">
      <w:pPr>
        <w:pStyle w:val="Heading3"/>
        <w:rPr>
          <w:lang w:val="en-US"/>
        </w:rPr>
      </w:pPr>
      <w:bookmarkStart w:id="211" w:name="_Toc67514830"/>
      <w:r w:rsidRPr="00A81255">
        <w:rPr>
          <w:lang w:val="en-US"/>
        </w:rPr>
        <w:t>Nõuded ehitisele</w:t>
      </w:r>
      <w:bookmarkEnd w:id="211"/>
    </w:p>
    <w:p w14:paraId="3A4B656C" w14:textId="77777777" w:rsidR="001C701D" w:rsidRPr="00E67B96" w:rsidRDefault="001C701D" w:rsidP="001C701D">
      <w:r w:rsidRPr="00E67B96">
        <w:t>Hoone ruumid on nende kasutamisotstarbele vastava konstruktsiooni ja tugevusega. Ruumid on küllaldase kõrguse ja pindalaga, mis võimaldab töötajatel tervist kahjustamata neis viibida. Inimese kohta on ruumides, kus nad pidevalt viibivad, õhuruumi vähemalt 10 m</w:t>
      </w:r>
      <w:r w:rsidRPr="00E67B96">
        <w:rPr>
          <w:vertAlign w:val="superscript"/>
        </w:rPr>
        <w:t>3</w:t>
      </w:r>
      <w:r w:rsidRPr="00E67B96">
        <w:t xml:space="preserve"> (õhuruumi arvestamisel võetakse ruumi kõrgusest arvesse kuni 3.5 m). Ruumid on väliskeskkonnast piisavalt termoisoleeritud, ruumide ehitus- ja viimistlusmaterjalid on tervisele ohutud ning kergesti puhastatavad. Mehaaniliselt avatavad uksed ja väravad liiguvad ohutult ning on varustatud </w:t>
      </w:r>
      <w:r w:rsidRPr="00E67B96">
        <w:lastRenderedPageBreak/>
        <w:t>pidurdusseadisega, mis asub nähtaval ja kergesti juurdepääsetaval kohal. Ruumide avatavaid aknad on võimalik ohutult avada, sulgeda ja reguleerida. Avatud asendis ei ohusta aken ruumis viibijat. Kaitseks otsese päikesevalguse ning soojuskiirguse saab päikesepoolseid aknaid vajadusel katta. Akende puhastamine ei tohi ohustada puhastajat ega teisi. Läbipaistvad seinad peavad olema valmistatud ohutust materjalist või kaitstud purunemise eest ning olema selgelt märgistatud. Seinale või lakke paigaldatud seadmed või konstruktsioonid peavad olema kinnitatud ohutul viisil, mis välistab nende allakukkumise. Põrandad peavad olema kindlalt paigaldatud ega tohi olla libedad või ohtlike kallakutega. Põrandad, kuhu võib sattuda vedelikku või muud libedust suurendavat ainet, peavad olema piisava karedusega.</w:t>
      </w:r>
    </w:p>
    <w:p w14:paraId="797EA2EB" w14:textId="77777777" w:rsidR="001C701D" w:rsidRPr="00E67B96" w:rsidRDefault="001C701D" w:rsidP="001C701D">
      <w:pPr>
        <w:rPr>
          <w:lang w:val="en-US"/>
        </w:rPr>
      </w:pPr>
    </w:p>
    <w:p w14:paraId="0A3D048A" w14:textId="77777777" w:rsidR="001C701D" w:rsidRPr="00A81255" w:rsidRDefault="001C701D" w:rsidP="001C701D">
      <w:pPr>
        <w:pStyle w:val="Heading3"/>
        <w:rPr>
          <w:lang w:val="en-US"/>
        </w:rPr>
      </w:pPr>
      <w:bookmarkStart w:id="212" w:name="_Toc67514831"/>
      <w:r w:rsidRPr="00A81255">
        <w:rPr>
          <w:lang w:val="en-US"/>
        </w:rPr>
        <w:t>Nõuded materjalidele ja toodetele</w:t>
      </w:r>
      <w:bookmarkEnd w:id="212"/>
    </w:p>
    <w:p w14:paraId="61E3DCA6" w14:textId="77777777" w:rsidR="001C701D" w:rsidRPr="00A81255" w:rsidRDefault="001C701D" w:rsidP="001C701D">
      <w:pPr>
        <w:rPr>
          <w:lang w:val="en-US"/>
        </w:rPr>
      </w:pPr>
      <w:r w:rsidRPr="00A81255">
        <w:rPr>
          <w:lang w:val="en-US"/>
        </w:rPr>
        <w:t xml:space="preserve">Hoone ehitamisel kasutatavad tooted ja materjalid peavad olema ohutud (ei tohi ohustada kasutajate tervist ega elu) kogu ehitise eluea jooksul. </w:t>
      </w:r>
    </w:p>
    <w:p w14:paraId="7D94C72F" w14:textId="77777777" w:rsidR="001C701D" w:rsidRPr="00A81255" w:rsidRDefault="001C701D" w:rsidP="001C701D"/>
    <w:p w14:paraId="4FAA5214" w14:textId="77777777" w:rsidR="001C701D" w:rsidRPr="00A81255" w:rsidRDefault="001C701D" w:rsidP="001C701D">
      <w:pPr>
        <w:pStyle w:val="Heading3"/>
        <w:rPr>
          <w:lang w:val="en-US"/>
        </w:rPr>
      </w:pPr>
      <w:bookmarkStart w:id="213" w:name="_Toc67514832"/>
      <w:r w:rsidRPr="00A81255">
        <w:rPr>
          <w:lang w:val="en-US"/>
        </w:rPr>
        <w:t>Erinõuded ohtlike kemikaalide ja materjalide kasutamisel</w:t>
      </w:r>
      <w:bookmarkEnd w:id="213"/>
    </w:p>
    <w:p w14:paraId="541BBAC8" w14:textId="77777777" w:rsidR="001C701D" w:rsidRPr="00A81255" w:rsidRDefault="001C701D" w:rsidP="001C701D">
      <w:r w:rsidRPr="00A81255">
        <w:t>Kui tööprotsessis eraldub töötaja tervist kahjustada võivaid ohtlikke aineid või tolmu, tuleb tööruum ja töötamiskohad varustada väljatõmbeventilatsiooniga. Igasugune sade või mustus, mis võib õhu saastamisega seada otsesesse ohtu töötajate tervise, tuleb viivitamatult kõrvaldada. Kui töö on tolmune või määriv, seotud ohtlike kemikaalide või neid sisaldavate ainete kasutamisega, samuti muudel juhtudel, kui asjaolud seda nõuavad, peavad töö- ja tavariietuse jaoks olema eraldi kapid või sektsioonid. Kui töökohal esineb oht võõrkeha või kemikaali sattumiseks silma, peab kergesti ligipääsetavas ja selgesti märgistatud kohas paiknema silmadušš. Kemikaali käitlejal peab olema vajalik teave kemikaali füüsikaliste ja keemiliste omaduste, ohtlikkuse, ohutusnõuete ja kahjutustamise kohta. Kemikaali käitleja peab järgima kemikaali käitlemise kohta kehtestatud ohutusnõudeid. Ettevõtja on kohustatud looma ettevõttes tingimused ohutusnõuete järgimiseks. Ettevõtja teenistuses olevate ohtliku kemikaali käitlemisega tegelevate isikute kvalifikatsiooni eest vastutab ettevõtja.</w:t>
      </w:r>
    </w:p>
    <w:p w14:paraId="46D96B9D" w14:textId="77777777" w:rsidR="001C701D" w:rsidRPr="00A81255" w:rsidRDefault="001C701D" w:rsidP="001C701D">
      <w:r w:rsidRPr="00A81255">
        <w:t>Ohtliku kemikaali käitlemisega tegelevate isikute kvalifikatsioon peab eeldama: </w:t>
      </w:r>
    </w:p>
    <w:p w14:paraId="1E024186" w14:textId="77777777" w:rsidR="001C701D" w:rsidRPr="00A81255" w:rsidRDefault="001C701D" w:rsidP="001C701D">
      <w:r w:rsidRPr="00A81255">
        <w:t>1) käideldava kemikaali omaduste tundmist vastavalt käitlemisviisile,</w:t>
      </w:r>
    </w:p>
    <w:p w14:paraId="57988333" w14:textId="77777777" w:rsidR="001C701D" w:rsidRPr="00A81255" w:rsidRDefault="001C701D" w:rsidP="001C701D">
      <w:r w:rsidRPr="00A81255">
        <w:t>2) oskust identifitseerida kemikaali ohtlikkust selle ohutuskaardi, pakendil oleva märgistuse ja muu teabe alusel,</w:t>
      </w:r>
    </w:p>
    <w:p w14:paraId="10EE2D59" w14:textId="77777777" w:rsidR="001C701D" w:rsidRPr="00A81255" w:rsidRDefault="001C701D" w:rsidP="001C701D">
      <w:r w:rsidRPr="00A81255">
        <w:t>3) kemikaali käitlemisega seotud ohtude tundmist,</w:t>
      </w:r>
    </w:p>
    <w:p w14:paraId="1C4E5F70" w14:textId="77777777" w:rsidR="001C701D" w:rsidRPr="00A81255" w:rsidRDefault="001C701D" w:rsidP="001C701D">
      <w:r w:rsidRPr="00A81255">
        <w:t>4) õnnetuse korral esmaste pääste- ja abivahendite praktilise kasutamise ja esmaabi andmise oskust,</w:t>
      </w:r>
    </w:p>
    <w:p w14:paraId="05B016B2" w14:textId="77777777" w:rsidR="001C701D" w:rsidRPr="00A81255" w:rsidRDefault="001C701D" w:rsidP="001C701D">
      <w:r w:rsidRPr="00A81255">
        <w:t>5) ohutustehniliste, tervise- ja keskkonnakaitseliste võtete tundmist.</w:t>
      </w:r>
    </w:p>
    <w:p w14:paraId="4F635752" w14:textId="77777777" w:rsidR="001C701D" w:rsidRPr="00A81255" w:rsidRDefault="001C701D" w:rsidP="001C701D">
      <w:r w:rsidRPr="00A81255">
        <w:t>Kemikaalist johtuva reostuse korral peab käitleja kõrvaldama reostuse, likvideerima reostuse põhjuse, teavitama keskkonnajärelevalve asutust ja hüvitama tekitatud kahju.</w:t>
      </w:r>
    </w:p>
    <w:p w14:paraId="3119C885" w14:textId="77777777" w:rsidR="001C701D" w:rsidRPr="00A81255" w:rsidRDefault="001C701D" w:rsidP="001C701D">
      <w:r w:rsidRPr="00A81255">
        <w:t>Arvestama peab Vabariigi Valitsuse 20. märtsi 2001. a määrusega nr 105 „Ohtlike kemikaalide ja neid sisaldavate materjalide kasutamise töötervishoiu ja tööohutuse nõuded“.</w:t>
      </w:r>
    </w:p>
    <w:p w14:paraId="452E6717" w14:textId="77777777" w:rsidR="001C701D" w:rsidRPr="00A81255" w:rsidRDefault="001C701D" w:rsidP="001C701D"/>
    <w:p w14:paraId="2035AFDB" w14:textId="77777777" w:rsidR="001C701D" w:rsidRPr="00A81255" w:rsidRDefault="001C701D" w:rsidP="001C701D">
      <w:pPr>
        <w:pStyle w:val="Heading1"/>
      </w:pPr>
      <w:bookmarkStart w:id="214" w:name="_Toc67514833"/>
      <w:r w:rsidRPr="00A81255">
        <w:lastRenderedPageBreak/>
        <w:t>Keskkonnakaitselised abinõud</w:t>
      </w:r>
      <w:bookmarkEnd w:id="214"/>
    </w:p>
    <w:p w14:paraId="46A81782" w14:textId="77777777" w:rsidR="001C701D" w:rsidRPr="00A81255" w:rsidRDefault="001C701D" w:rsidP="001C701D">
      <w:pPr>
        <w:pStyle w:val="Heading2"/>
        <w:rPr>
          <w:lang w:val="en-US"/>
        </w:rPr>
      </w:pPr>
      <w:bookmarkStart w:id="215" w:name="_Toc67514834"/>
      <w:r w:rsidRPr="00A81255">
        <w:rPr>
          <w:lang w:val="en-US"/>
        </w:rPr>
        <w:t>Õigusaktid ja eeskirjad</w:t>
      </w:r>
      <w:bookmarkEnd w:id="215"/>
    </w:p>
    <w:p w14:paraId="7299AC30" w14:textId="1CCABBA2" w:rsidR="001C701D" w:rsidRPr="00166936" w:rsidRDefault="001C701D" w:rsidP="001C701D">
      <w:pPr>
        <w:rPr>
          <w:bCs/>
        </w:rPr>
      </w:pPr>
      <w:r w:rsidRPr="00166936">
        <w:t>Jäätmeseadus</w:t>
      </w:r>
      <w:r w:rsidR="00141739" w:rsidRPr="00166936">
        <w:t xml:space="preserve">; </w:t>
      </w:r>
      <w:r w:rsidRPr="00166936">
        <w:t>Jäätmete, sealhulgas ohtlike jäätmete nimistu</w:t>
      </w:r>
      <w:r w:rsidRPr="004C46F2">
        <w:rPr>
          <w:vertAlign w:val="superscript"/>
        </w:rPr>
        <w:t>1</w:t>
      </w:r>
      <w:r w:rsidR="00141739" w:rsidRPr="00166936">
        <w:t xml:space="preserve">; </w:t>
      </w:r>
      <w:r w:rsidR="00205273">
        <w:t>Hiiumaa</w:t>
      </w:r>
      <w:r w:rsidR="000E5E55" w:rsidRPr="00166936">
        <w:t xml:space="preserve"> valla</w:t>
      </w:r>
      <w:r w:rsidRPr="00166936">
        <w:t xml:space="preserve"> jäätmehoolduseeskiri</w:t>
      </w:r>
      <w:r w:rsidR="00943A7D" w:rsidRPr="00166936">
        <w:t>.</w:t>
      </w:r>
    </w:p>
    <w:p w14:paraId="0C6FB0DD" w14:textId="77777777" w:rsidR="001C701D" w:rsidRPr="00166936" w:rsidRDefault="001C701D" w:rsidP="001C701D"/>
    <w:p w14:paraId="33E0D8D7" w14:textId="77777777" w:rsidR="001C701D" w:rsidRPr="00A81255" w:rsidRDefault="001C701D" w:rsidP="001C701D">
      <w:pPr>
        <w:pStyle w:val="Heading2"/>
        <w:rPr>
          <w:lang w:val="en-US"/>
        </w:rPr>
      </w:pPr>
      <w:bookmarkStart w:id="216" w:name="_Toc67514835"/>
      <w:r w:rsidRPr="00A81255">
        <w:rPr>
          <w:lang w:val="en-US"/>
        </w:rPr>
        <w:t>Kavandatava tegevusega kaasnevad keskkonnamõjud</w:t>
      </w:r>
      <w:bookmarkEnd w:id="216"/>
    </w:p>
    <w:p w14:paraId="53EB7FAE" w14:textId="061341CE" w:rsidR="001C701D" w:rsidRPr="00865868" w:rsidRDefault="001C701D" w:rsidP="001C701D">
      <w:r w:rsidRPr="00A81255">
        <w:rPr>
          <w:lang w:val="cs-CZ"/>
        </w:rPr>
        <w:t xml:space="preserve">Hoone </w:t>
      </w:r>
      <w:r w:rsidR="000E5E55">
        <w:rPr>
          <w:lang w:val="cs-CZ"/>
        </w:rPr>
        <w:t>ehita</w:t>
      </w:r>
      <w:r w:rsidRPr="00A81255">
        <w:rPr>
          <w:lang w:val="cs-CZ"/>
        </w:rPr>
        <w:t>misega ei kaasne negatiivset mõju keskkonnale, kui järgitakse kõiki ehitusprojektis sätestatud tingimusi ning seadusega kehtivaid norme. Hoone ekspluateerimisel ja selle sihtotstarbelisel kasutusel jä</w:t>
      </w:r>
      <w:r>
        <w:rPr>
          <w:lang w:val="cs-CZ"/>
        </w:rPr>
        <w:t xml:space="preserve">rgida kehtivast </w:t>
      </w:r>
      <w:r w:rsidR="000E5E55">
        <w:t>seadusandlusest</w:t>
      </w:r>
      <w:r w:rsidRPr="00865868">
        <w:t xml:space="preserve"> tulenevaid nõudeid.</w:t>
      </w:r>
      <w:r>
        <w:t xml:space="preserve"> </w:t>
      </w:r>
      <w:r w:rsidRPr="00865868">
        <w:t xml:space="preserve">Projekteeritava hoone kasutamisel keskkonnareostuse oht </w:t>
      </w:r>
      <w:r w:rsidR="00943A7D">
        <w:t>puudub</w:t>
      </w:r>
      <w:r w:rsidRPr="00865868">
        <w:t xml:space="preserve">. </w:t>
      </w:r>
      <w:r w:rsidRPr="00A81255">
        <w:rPr>
          <w:lang w:val="cs-CZ"/>
        </w:rPr>
        <w:t>Ehitamisel ja hoone ekspluatatsioonil ei kasutata materjale ega aineid, mis võivad kahjustada inimese tervist (nt asbest).</w:t>
      </w:r>
    </w:p>
    <w:p w14:paraId="0C8E0C4F" w14:textId="77777777" w:rsidR="001C701D" w:rsidRPr="00AB7564" w:rsidRDefault="001C701D" w:rsidP="001C701D">
      <w:pPr>
        <w:rPr>
          <w:b/>
        </w:rPr>
      </w:pPr>
    </w:p>
    <w:p w14:paraId="407ADADC" w14:textId="77777777" w:rsidR="001C701D" w:rsidRPr="007378CA" w:rsidRDefault="001C701D" w:rsidP="001C701D">
      <w:pPr>
        <w:pStyle w:val="Heading2"/>
        <w:rPr>
          <w:lang w:val="en-US"/>
        </w:rPr>
      </w:pPr>
      <w:bookmarkStart w:id="217" w:name="_Toc67514836"/>
      <w:r w:rsidRPr="007378CA">
        <w:rPr>
          <w:lang w:val="en-US"/>
        </w:rPr>
        <w:t>Õhu kaitse</w:t>
      </w:r>
      <w:bookmarkEnd w:id="217"/>
    </w:p>
    <w:p w14:paraId="442B118C" w14:textId="2BD02C17" w:rsidR="001C701D" w:rsidRDefault="001C701D" w:rsidP="001C701D">
      <w:pPr>
        <w:rPr>
          <w:lang w:val="cs-CZ"/>
        </w:rPr>
      </w:pPr>
      <w:r w:rsidRPr="007378CA">
        <w:rPr>
          <w:lang w:val="cs-CZ"/>
        </w:rPr>
        <w:t>Objekti valdaja on kohustatud rakendama abinõusid tolmu ja prahi leviku vältimiseks tema halduses olevatelt ladustamisaladelt ja jäätmete sorteerimiskohast üldkasutatavatele a</w:t>
      </w:r>
      <w:r>
        <w:rPr>
          <w:lang w:val="cs-CZ"/>
        </w:rPr>
        <w:t>ladele.</w:t>
      </w:r>
    </w:p>
    <w:p w14:paraId="434D09B7" w14:textId="77777777" w:rsidR="001C701D" w:rsidRPr="007378CA" w:rsidRDefault="001C701D" w:rsidP="001C701D">
      <w:pPr>
        <w:rPr>
          <w:b/>
          <w:lang w:val="en-US"/>
        </w:rPr>
      </w:pPr>
    </w:p>
    <w:p w14:paraId="7D7A93DC" w14:textId="77777777" w:rsidR="001C701D" w:rsidRPr="007378CA" w:rsidRDefault="001C701D" w:rsidP="001C701D">
      <w:pPr>
        <w:pStyle w:val="Heading2"/>
        <w:rPr>
          <w:lang w:val="en-US"/>
        </w:rPr>
      </w:pPr>
      <w:bookmarkStart w:id="218" w:name="_Toc67514837"/>
      <w:r w:rsidRPr="007378CA">
        <w:rPr>
          <w:lang w:val="en-US"/>
        </w:rPr>
        <w:t>Pinnase ja põhjavee kaitse</w:t>
      </w:r>
      <w:bookmarkEnd w:id="218"/>
    </w:p>
    <w:p w14:paraId="62874BB7" w14:textId="6ECDE95F" w:rsidR="001C701D" w:rsidRPr="007378CA" w:rsidRDefault="001C701D" w:rsidP="001C701D">
      <w:pPr>
        <w:rPr>
          <w:rFonts w:cs="Arial"/>
          <w:lang w:val="cs-CZ" w:eastAsia="et-EE"/>
        </w:rPr>
      </w:pPr>
      <w:r w:rsidRPr="007378CA">
        <w:rPr>
          <w:rFonts w:cs="Arial"/>
          <w:lang w:val="cs-CZ" w:eastAsia="et-EE"/>
        </w:rPr>
        <w:t xml:space="preserve">Hoone normikohane </w:t>
      </w:r>
      <w:r w:rsidR="008C2623">
        <w:rPr>
          <w:rFonts w:cs="Arial"/>
          <w:lang w:val="cs-CZ" w:eastAsia="et-EE"/>
        </w:rPr>
        <w:t>ehita</w:t>
      </w:r>
      <w:r w:rsidRPr="007378CA">
        <w:rPr>
          <w:rFonts w:cs="Arial"/>
          <w:lang w:val="cs-CZ" w:eastAsia="et-EE"/>
        </w:rPr>
        <w:t>mine põhjaveekihte ja selle kvaliteeti ei ohusta.</w:t>
      </w:r>
    </w:p>
    <w:p w14:paraId="7B70A1CA" w14:textId="77777777" w:rsidR="001C701D" w:rsidRPr="007378CA" w:rsidRDefault="001C701D" w:rsidP="001C701D">
      <w:pPr>
        <w:rPr>
          <w:b/>
          <w:lang w:val="en-US"/>
        </w:rPr>
      </w:pPr>
    </w:p>
    <w:p w14:paraId="2AFBBB52" w14:textId="77777777" w:rsidR="001C701D" w:rsidRPr="00451D39" w:rsidRDefault="001C701D" w:rsidP="001C701D">
      <w:pPr>
        <w:pStyle w:val="Heading2"/>
        <w:rPr>
          <w:lang w:val="en-US"/>
        </w:rPr>
      </w:pPr>
      <w:bookmarkStart w:id="219" w:name="_Toc67514838"/>
      <w:r w:rsidRPr="00451D39">
        <w:rPr>
          <w:lang w:val="en-US"/>
        </w:rPr>
        <w:t>Sademevesi</w:t>
      </w:r>
      <w:bookmarkEnd w:id="219"/>
    </w:p>
    <w:p w14:paraId="6361A8A4" w14:textId="08DB9190" w:rsidR="001C701D" w:rsidRPr="00451D39" w:rsidRDefault="00943A7D" w:rsidP="001C701D">
      <w:r>
        <w:t>Katuse sademeveed immutatakse pinnasesse</w:t>
      </w:r>
      <w:r w:rsidR="001C701D" w:rsidRPr="00451D39">
        <w:t>.</w:t>
      </w:r>
    </w:p>
    <w:p w14:paraId="348F8AC6" w14:textId="77777777" w:rsidR="001C701D" w:rsidRPr="00451D39" w:rsidRDefault="001C701D" w:rsidP="001C701D"/>
    <w:p w14:paraId="01CB96B0" w14:textId="77777777" w:rsidR="001C701D" w:rsidRPr="00451D39" w:rsidRDefault="001C701D" w:rsidP="001C701D">
      <w:pPr>
        <w:pStyle w:val="Heading2"/>
        <w:rPr>
          <w:lang w:val="en-US"/>
        </w:rPr>
      </w:pPr>
      <w:bookmarkStart w:id="220" w:name="_Toc67514839"/>
      <w:r w:rsidRPr="00451D39">
        <w:rPr>
          <w:lang w:val="en-US"/>
        </w:rPr>
        <w:t>Jäätmed</w:t>
      </w:r>
      <w:bookmarkEnd w:id="220"/>
    </w:p>
    <w:p w14:paraId="67DC687B" w14:textId="1A3D6204" w:rsidR="001C701D" w:rsidRPr="007378CA" w:rsidRDefault="001C701D" w:rsidP="001C701D">
      <w:r w:rsidRPr="007378CA">
        <w:t>Vastavalt jäätmeseadusele, omavalitsuse jäätmehoolduseeskirjale ning muudele seadusaktidele on juriidilisest isikust jäätmetekitaja kohustatud rakendama oma tegevuses kõiki tehnoloogilisi ja muid võimalusi jäätmete tekke vältimiseks või tekkinud jäätmete koguste ja ohtlikkuse vähendamiseks ning jäätmete taaskasutamiseks, korraldama oma jäätmete käitlust või andma need jäätmehoolduseeskirjaga kindlaksmääratud korras üle jäätmekäitlusettevõttele, pidama koguselist ja liigilist arvestust oma tegevusega seotud jäätmete tekkimise ja käitlemise kohta, andma oma jäätmealasest tegevusest aru ja esitama nõudmisel vastava dokumentatsiooni.</w:t>
      </w:r>
      <w:r w:rsidR="00141739">
        <w:t xml:space="preserve"> </w:t>
      </w:r>
      <w:r w:rsidRPr="007378CA">
        <w:t>J</w:t>
      </w:r>
      <w:r w:rsidRPr="007378CA">
        <w:rPr>
          <w:lang w:val="cs-CZ"/>
        </w:rPr>
        <w:t>äätmevaldajal ja territooriumi haldajal on kohustus säilitada 2 a jooksul dokumente, mis tõendavad jäätmete nõuetekohast kogumist ja üleandmist.</w:t>
      </w:r>
    </w:p>
    <w:p w14:paraId="0DA11339" w14:textId="77777777" w:rsidR="001C701D" w:rsidRPr="006548DC" w:rsidRDefault="001C701D" w:rsidP="001C701D"/>
    <w:p w14:paraId="776B31B1" w14:textId="77777777" w:rsidR="001C701D" w:rsidRPr="006548DC" w:rsidRDefault="001C701D" w:rsidP="001C701D">
      <w:pPr>
        <w:pStyle w:val="Heading3"/>
        <w:rPr>
          <w:lang w:val="en-US"/>
        </w:rPr>
      </w:pPr>
      <w:bookmarkStart w:id="221" w:name="_Toc67514840"/>
      <w:r w:rsidRPr="006548DC">
        <w:rPr>
          <w:lang w:val="en-US"/>
        </w:rPr>
        <w:t>Olmejäätmed</w:t>
      </w:r>
      <w:bookmarkEnd w:id="221"/>
    </w:p>
    <w:p w14:paraId="665E5826" w14:textId="63D653D8" w:rsidR="001C701D" w:rsidRPr="006548DC" w:rsidRDefault="000E5E55" w:rsidP="001C701D">
      <w:pPr>
        <w:rPr>
          <w:lang w:val="cs-CZ"/>
        </w:rPr>
      </w:pPr>
      <w:r>
        <w:rPr>
          <w:lang w:val="cs-CZ"/>
        </w:rPr>
        <w:t>S</w:t>
      </w:r>
      <w:r w:rsidR="001C701D" w:rsidRPr="006548DC">
        <w:rPr>
          <w:lang w:val="cs-CZ"/>
        </w:rPr>
        <w:t>orteeritud jäätmete kogumiseks on ette nähtud vastavad prügikonteinerid, mis on paigaldatud selleks ettenähtud jäätmete sorteerimis</w:t>
      </w:r>
      <w:r w:rsidR="005250F7">
        <w:rPr>
          <w:lang w:val="cs-CZ"/>
        </w:rPr>
        <w:t>ruumi</w:t>
      </w:r>
      <w:r w:rsidR="001C701D" w:rsidRPr="006548DC">
        <w:rPr>
          <w:lang w:val="cs-CZ"/>
        </w:rPr>
        <w:t xml:space="preserve">, konteinereid tühjendatakse jäätmeveolepingu alusel vastavalt vajadusele (nende täituvusele). </w:t>
      </w:r>
    </w:p>
    <w:p w14:paraId="4C688597" w14:textId="77777777" w:rsidR="001C701D" w:rsidRPr="006548DC" w:rsidRDefault="001C701D" w:rsidP="001C701D">
      <w:pPr>
        <w:rPr>
          <w:szCs w:val="22"/>
        </w:rPr>
      </w:pPr>
    </w:p>
    <w:p w14:paraId="60D9DF40" w14:textId="77777777" w:rsidR="001C701D" w:rsidRPr="006548DC" w:rsidRDefault="001C701D" w:rsidP="001C701D">
      <w:pPr>
        <w:pStyle w:val="Heading3"/>
        <w:rPr>
          <w:lang w:val="en-US"/>
        </w:rPr>
      </w:pPr>
      <w:bookmarkStart w:id="222" w:name="_Toc67514841"/>
      <w:r w:rsidRPr="006548DC">
        <w:rPr>
          <w:lang w:val="en-US"/>
        </w:rPr>
        <w:t>Ehitusjäätmed</w:t>
      </w:r>
      <w:bookmarkEnd w:id="222"/>
    </w:p>
    <w:p w14:paraId="21567B96" w14:textId="5437D59F" w:rsidR="001C701D" w:rsidRPr="003F4066" w:rsidRDefault="001C701D" w:rsidP="001C701D">
      <w:r w:rsidRPr="003F4066">
        <w:rPr>
          <w:lang w:val="cs-CZ"/>
        </w:rPr>
        <w:t>Ehitusaegsed jäätmed ladustatakse ehitusjäätmete ladustamisega tegelevas jäätmekäitlus</w:t>
      </w:r>
      <w:r w:rsidRPr="003F4066">
        <w:rPr>
          <w:lang w:val="cs-CZ"/>
        </w:rPr>
        <w:softHyphen/>
        <w:t xml:space="preserve">ettevõttes vastavalt omavalitsuse jäätmehoolduseeskirjale. </w:t>
      </w:r>
      <w:r w:rsidRPr="003F4066">
        <w:t xml:space="preserve">Ehitustööde käigus tekib jäätmeid </w:t>
      </w:r>
      <w:r w:rsidR="008C2623" w:rsidRPr="002D17CC">
        <w:lastRenderedPageBreak/>
        <w:t xml:space="preserve">umbes </w:t>
      </w:r>
      <w:r w:rsidR="00432E92">
        <w:t>1</w:t>
      </w:r>
      <w:r w:rsidRPr="002D17CC">
        <w:t xml:space="preserve"> m</w:t>
      </w:r>
      <w:r w:rsidRPr="002D17CC">
        <w:rPr>
          <w:vertAlign w:val="superscript"/>
        </w:rPr>
        <w:t>3</w:t>
      </w:r>
      <w:r w:rsidRPr="002D17CC">
        <w:t xml:space="preserve">. Ehitise kasutusloa saamiseks esitatavatele dokumentidele lisada õiend </w:t>
      </w:r>
      <w:r w:rsidRPr="003F4066">
        <w:t>ehitusjäätmete nõuetekohase käitlemise kohta.</w:t>
      </w:r>
    </w:p>
    <w:p w14:paraId="0DCFDB19" w14:textId="77777777" w:rsidR="001C701D" w:rsidRPr="003F4066" w:rsidRDefault="001C701D" w:rsidP="001C701D">
      <w:pPr>
        <w:rPr>
          <w:lang w:val="cs-CZ"/>
        </w:rPr>
      </w:pPr>
      <w:r w:rsidRPr="003F4066">
        <w:rPr>
          <w:lang w:val="cs-CZ"/>
        </w:rPr>
        <w:t>Eeldatavad jäätmekogused: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4"/>
        <w:gridCol w:w="905"/>
        <w:gridCol w:w="3280"/>
        <w:gridCol w:w="831"/>
        <w:gridCol w:w="3588"/>
      </w:tblGrid>
      <w:tr w:rsidR="001C701D" w:rsidRPr="003F4066" w14:paraId="50801858" w14:textId="77777777">
        <w:tc>
          <w:tcPr>
            <w:tcW w:w="0" w:type="auto"/>
          </w:tcPr>
          <w:p w14:paraId="7A150AFF" w14:textId="77777777" w:rsidR="001C701D" w:rsidRPr="003F4066" w:rsidRDefault="001C701D" w:rsidP="001C701D">
            <w:pPr>
              <w:widowControl w:val="0"/>
              <w:autoSpaceDE w:val="0"/>
              <w:autoSpaceDN w:val="0"/>
              <w:adjustRightInd w:val="0"/>
              <w:spacing w:before="20"/>
              <w:rPr>
                <w:rFonts w:cs="Arial"/>
                <w:sz w:val="16"/>
                <w:szCs w:val="28"/>
                <w:lang w:bidi="x-none"/>
              </w:rPr>
            </w:pPr>
            <w:r w:rsidRPr="003F4066">
              <w:rPr>
                <w:rFonts w:cs="Arial"/>
                <w:sz w:val="16"/>
                <w:szCs w:val="28"/>
                <w:lang w:bidi="x-none"/>
              </w:rPr>
              <w:t>nr</w:t>
            </w:r>
          </w:p>
        </w:tc>
        <w:tc>
          <w:tcPr>
            <w:tcW w:w="0" w:type="auto"/>
          </w:tcPr>
          <w:p w14:paraId="1453CC54" w14:textId="77777777" w:rsidR="001C701D" w:rsidRPr="003F4066" w:rsidRDefault="001C701D" w:rsidP="001C701D">
            <w:pPr>
              <w:widowControl w:val="0"/>
              <w:autoSpaceDE w:val="0"/>
              <w:autoSpaceDN w:val="0"/>
              <w:adjustRightInd w:val="0"/>
              <w:spacing w:before="20"/>
              <w:rPr>
                <w:rFonts w:cs="Arial"/>
                <w:sz w:val="16"/>
                <w:szCs w:val="28"/>
                <w:lang w:bidi="x-none"/>
              </w:rPr>
            </w:pPr>
            <w:r w:rsidRPr="003F4066">
              <w:rPr>
                <w:rFonts w:cs="Arial"/>
                <w:sz w:val="16"/>
                <w:szCs w:val="28"/>
                <w:lang w:bidi="x-none"/>
              </w:rPr>
              <w:t>kood</w:t>
            </w:r>
          </w:p>
        </w:tc>
        <w:tc>
          <w:tcPr>
            <w:tcW w:w="0" w:type="auto"/>
          </w:tcPr>
          <w:p w14:paraId="6DD2775F" w14:textId="77777777" w:rsidR="001C701D" w:rsidRPr="003F4066" w:rsidRDefault="001C701D" w:rsidP="001C701D">
            <w:pPr>
              <w:widowControl w:val="0"/>
              <w:autoSpaceDE w:val="0"/>
              <w:autoSpaceDN w:val="0"/>
              <w:adjustRightInd w:val="0"/>
              <w:spacing w:before="20"/>
              <w:rPr>
                <w:rFonts w:cs="Arial"/>
                <w:sz w:val="16"/>
                <w:szCs w:val="28"/>
                <w:lang w:bidi="x-none"/>
              </w:rPr>
            </w:pPr>
            <w:r w:rsidRPr="003F4066">
              <w:rPr>
                <w:rFonts w:cs="Arial"/>
                <w:sz w:val="16"/>
                <w:szCs w:val="28"/>
                <w:lang w:bidi="x-none"/>
              </w:rPr>
              <w:t>nimetus</w:t>
            </w:r>
          </w:p>
        </w:tc>
        <w:tc>
          <w:tcPr>
            <w:tcW w:w="0" w:type="auto"/>
          </w:tcPr>
          <w:p w14:paraId="3E3A74F1" w14:textId="77777777" w:rsidR="001C701D" w:rsidRPr="003F4066" w:rsidRDefault="001C701D" w:rsidP="001C701D">
            <w:pPr>
              <w:widowControl w:val="0"/>
              <w:autoSpaceDE w:val="0"/>
              <w:autoSpaceDN w:val="0"/>
              <w:adjustRightInd w:val="0"/>
              <w:spacing w:before="20"/>
              <w:rPr>
                <w:rFonts w:cs="Arial"/>
                <w:sz w:val="16"/>
                <w:szCs w:val="28"/>
                <w:lang w:bidi="x-none"/>
              </w:rPr>
            </w:pPr>
            <w:r w:rsidRPr="003F4066">
              <w:rPr>
                <w:rFonts w:cs="Arial"/>
                <w:sz w:val="16"/>
                <w:szCs w:val="28"/>
                <w:lang w:bidi="x-none"/>
              </w:rPr>
              <w:t>maht</w:t>
            </w:r>
          </w:p>
        </w:tc>
        <w:tc>
          <w:tcPr>
            <w:tcW w:w="3588" w:type="dxa"/>
          </w:tcPr>
          <w:p w14:paraId="63A51E16" w14:textId="77777777" w:rsidR="001C701D" w:rsidRPr="003F4066" w:rsidRDefault="001C701D" w:rsidP="001C701D">
            <w:pPr>
              <w:widowControl w:val="0"/>
              <w:autoSpaceDE w:val="0"/>
              <w:autoSpaceDN w:val="0"/>
              <w:adjustRightInd w:val="0"/>
              <w:spacing w:before="20"/>
              <w:rPr>
                <w:rFonts w:cs="Arial"/>
                <w:sz w:val="16"/>
                <w:szCs w:val="28"/>
                <w:lang w:bidi="x-none"/>
              </w:rPr>
            </w:pPr>
            <w:r w:rsidRPr="003F4066">
              <w:rPr>
                <w:rFonts w:cs="Arial"/>
                <w:sz w:val="16"/>
                <w:szCs w:val="28"/>
                <w:lang w:bidi="x-none"/>
              </w:rPr>
              <w:t>käitlemisviis või käitleja</w:t>
            </w:r>
          </w:p>
        </w:tc>
      </w:tr>
      <w:tr w:rsidR="001C701D" w:rsidRPr="002D17CC" w14:paraId="2C6A03BC" w14:textId="77777777">
        <w:tc>
          <w:tcPr>
            <w:tcW w:w="0" w:type="auto"/>
          </w:tcPr>
          <w:p w14:paraId="5D32C674"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01</w:t>
            </w:r>
          </w:p>
        </w:tc>
        <w:tc>
          <w:tcPr>
            <w:tcW w:w="0" w:type="auto"/>
          </w:tcPr>
          <w:p w14:paraId="7FF42BD9"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17 01 01</w:t>
            </w:r>
          </w:p>
        </w:tc>
        <w:tc>
          <w:tcPr>
            <w:tcW w:w="0" w:type="auto"/>
          </w:tcPr>
          <w:p w14:paraId="5543309F"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Betoon</w:t>
            </w:r>
          </w:p>
        </w:tc>
        <w:tc>
          <w:tcPr>
            <w:tcW w:w="0" w:type="auto"/>
          </w:tcPr>
          <w:p w14:paraId="0DAD294B" w14:textId="3449A656" w:rsidR="001C701D" w:rsidRPr="002D17CC" w:rsidRDefault="002477D5" w:rsidP="001C701D">
            <w:pPr>
              <w:widowControl w:val="0"/>
              <w:autoSpaceDE w:val="0"/>
              <w:autoSpaceDN w:val="0"/>
              <w:adjustRightInd w:val="0"/>
              <w:spacing w:before="20"/>
              <w:rPr>
                <w:rFonts w:cs="Arial"/>
                <w:sz w:val="16"/>
                <w:szCs w:val="28"/>
                <w:lang w:bidi="x-none"/>
              </w:rPr>
            </w:pPr>
            <w:r>
              <w:rPr>
                <w:rFonts w:cs="Arial"/>
                <w:sz w:val="16"/>
                <w:szCs w:val="28"/>
                <w:lang w:bidi="x-none"/>
              </w:rPr>
              <w:t>0.1</w:t>
            </w:r>
            <w:r w:rsidR="004C46F2" w:rsidRPr="002D17CC">
              <w:rPr>
                <w:rFonts w:cs="Arial"/>
                <w:sz w:val="16"/>
                <w:szCs w:val="28"/>
                <w:lang w:bidi="x-none"/>
              </w:rPr>
              <w:t xml:space="preserve"> m</w:t>
            </w:r>
            <w:r w:rsidR="004C46F2" w:rsidRPr="002D17CC">
              <w:rPr>
                <w:rFonts w:cs="Arial"/>
                <w:sz w:val="16"/>
                <w:szCs w:val="28"/>
                <w:vertAlign w:val="superscript"/>
                <w:lang w:bidi="x-none"/>
              </w:rPr>
              <w:t>3</w:t>
            </w:r>
          </w:p>
        </w:tc>
        <w:tc>
          <w:tcPr>
            <w:tcW w:w="3588" w:type="dxa"/>
          </w:tcPr>
          <w:p w14:paraId="4715DA71" w14:textId="3ED8DB55" w:rsidR="001C701D" w:rsidRPr="002D17CC" w:rsidRDefault="002D17CC"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eelistatavalt kohalik jäätmekäitleja</w:t>
            </w:r>
          </w:p>
        </w:tc>
      </w:tr>
      <w:tr w:rsidR="001C701D" w:rsidRPr="002D17CC" w14:paraId="539FF4B3" w14:textId="77777777">
        <w:tc>
          <w:tcPr>
            <w:tcW w:w="0" w:type="auto"/>
          </w:tcPr>
          <w:p w14:paraId="7A1DFF3C"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02</w:t>
            </w:r>
          </w:p>
        </w:tc>
        <w:tc>
          <w:tcPr>
            <w:tcW w:w="0" w:type="auto"/>
          </w:tcPr>
          <w:p w14:paraId="6BD5ACFC"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17 01 02</w:t>
            </w:r>
          </w:p>
        </w:tc>
        <w:tc>
          <w:tcPr>
            <w:tcW w:w="0" w:type="auto"/>
          </w:tcPr>
          <w:p w14:paraId="7F5A3A0D"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Tellised</w:t>
            </w:r>
          </w:p>
        </w:tc>
        <w:tc>
          <w:tcPr>
            <w:tcW w:w="0" w:type="auto"/>
          </w:tcPr>
          <w:p w14:paraId="43720453" w14:textId="220F956E" w:rsidR="001C701D" w:rsidRPr="002D17CC" w:rsidRDefault="005250F7" w:rsidP="001C701D">
            <w:pPr>
              <w:widowControl w:val="0"/>
              <w:autoSpaceDE w:val="0"/>
              <w:autoSpaceDN w:val="0"/>
              <w:adjustRightInd w:val="0"/>
              <w:spacing w:before="20"/>
              <w:rPr>
                <w:rFonts w:cs="Arial"/>
                <w:sz w:val="16"/>
                <w:szCs w:val="28"/>
                <w:lang w:bidi="x-none"/>
              </w:rPr>
            </w:pPr>
            <w:r>
              <w:rPr>
                <w:rFonts w:cs="Arial"/>
                <w:sz w:val="16"/>
                <w:szCs w:val="28"/>
                <w:lang w:bidi="x-none"/>
              </w:rPr>
              <w:t>ei teki</w:t>
            </w:r>
          </w:p>
        </w:tc>
        <w:tc>
          <w:tcPr>
            <w:tcW w:w="3588" w:type="dxa"/>
          </w:tcPr>
          <w:p w14:paraId="081CCAE2" w14:textId="39388D73" w:rsidR="001C701D" w:rsidRPr="002D17CC" w:rsidRDefault="005250F7" w:rsidP="001C701D">
            <w:pPr>
              <w:widowControl w:val="0"/>
              <w:autoSpaceDE w:val="0"/>
              <w:autoSpaceDN w:val="0"/>
              <w:adjustRightInd w:val="0"/>
              <w:spacing w:before="20"/>
              <w:rPr>
                <w:rFonts w:cs="Arial"/>
                <w:sz w:val="16"/>
                <w:szCs w:val="28"/>
                <w:lang w:bidi="x-none"/>
              </w:rPr>
            </w:pPr>
            <w:r>
              <w:rPr>
                <w:rFonts w:cs="Arial"/>
                <w:sz w:val="16"/>
                <w:szCs w:val="28"/>
                <w:lang w:bidi="x-none"/>
              </w:rPr>
              <w:t>-</w:t>
            </w:r>
          </w:p>
        </w:tc>
      </w:tr>
      <w:tr w:rsidR="001C701D" w:rsidRPr="002D17CC" w14:paraId="7E755403" w14:textId="77777777">
        <w:tc>
          <w:tcPr>
            <w:tcW w:w="0" w:type="auto"/>
          </w:tcPr>
          <w:p w14:paraId="3A7B6480"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03</w:t>
            </w:r>
          </w:p>
        </w:tc>
        <w:tc>
          <w:tcPr>
            <w:tcW w:w="0" w:type="auto"/>
          </w:tcPr>
          <w:p w14:paraId="2ACB4470"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17 01 03</w:t>
            </w:r>
          </w:p>
        </w:tc>
        <w:tc>
          <w:tcPr>
            <w:tcW w:w="0" w:type="auto"/>
          </w:tcPr>
          <w:p w14:paraId="530D5088"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Plaadid ja keraamikatooted</w:t>
            </w:r>
          </w:p>
        </w:tc>
        <w:tc>
          <w:tcPr>
            <w:tcW w:w="0" w:type="auto"/>
          </w:tcPr>
          <w:p w14:paraId="40D75510"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vt. sega</w:t>
            </w:r>
          </w:p>
        </w:tc>
        <w:tc>
          <w:tcPr>
            <w:tcW w:w="3588" w:type="dxa"/>
          </w:tcPr>
          <w:p w14:paraId="1FE7109F" w14:textId="1E87B81D" w:rsidR="001C701D" w:rsidRPr="002D17CC" w:rsidRDefault="00141739"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w:t>
            </w:r>
          </w:p>
        </w:tc>
      </w:tr>
      <w:tr w:rsidR="001C701D" w:rsidRPr="002D17CC" w14:paraId="2BBE766E" w14:textId="77777777">
        <w:tc>
          <w:tcPr>
            <w:tcW w:w="0" w:type="auto"/>
          </w:tcPr>
          <w:p w14:paraId="7624F664"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04</w:t>
            </w:r>
          </w:p>
        </w:tc>
        <w:tc>
          <w:tcPr>
            <w:tcW w:w="0" w:type="auto"/>
          </w:tcPr>
          <w:p w14:paraId="030D4B8C"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17 01 04</w:t>
            </w:r>
          </w:p>
        </w:tc>
        <w:tc>
          <w:tcPr>
            <w:tcW w:w="0" w:type="auto"/>
          </w:tcPr>
          <w:p w14:paraId="3017FF05"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Kipsil põhinevad ehitusmaterjalid</w:t>
            </w:r>
          </w:p>
        </w:tc>
        <w:tc>
          <w:tcPr>
            <w:tcW w:w="0" w:type="auto"/>
          </w:tcPr>
          <w:p w14:paraId="239F2F66" w14:textId="69882D8C" w:rsidR="001C701D" w:rsidRPr="002D17CC" w:rsidRDefault="006B4B26"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vt. sega</w:t>
            </w:r>
          </w:p>
        </w:tc>
        <w:tc>
          <w:tcPr>
            <w:tcW w:w="3588" w:type="dxa"/>
          </w:tcPr>
          <w:p w14:paraId="2CEA1899" w14:textId="6E2B7934" w:rsidR="001C701D" w:rsidRPr="002D17CC" w:rsidRDefault="00141739"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w:t>
            </w:r>
          </w:p>
        </w:tc>
      </w:tr>
      <w:tr w:rsidR="001C701D" w:rsidRPr="002D17CC" w14:paraId="4A572742" w14:textId="77777777">
        <w:tc>
          <w:tcPr>
            <w:tcW w:w="0" w:type="auto"/>
          </w:tcPr>
          <w:p w14:paraId="44D2336D"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05</w:t>
            </w:r>
          </w:p>
        </w:tc>
        <w:tc>
          <w:tcPr>
            <w:tcW w:w="0" w:type="auto"/>
          </w:tcPr>
          <w:p w14:paraId="4F0BB1CA"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17 01 05</w:t>
            </w:r>
          </w:p>
        </w:tc>
        <w:tc>
          <w:tcPr>
            <w:tcW w:w="0" w:type="auto"/>
          </w:tcPr>
          <w:p w14:paraId="0EB08062"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Asbestil põhinevad ehitusmaterjalid</w:t>
            </w:r>
          </w:p>
        </w:tc>
        <w:tc>
          <w:tcPr>
            <w:tcW w:w="0" w:type="auto"/>
          </w:tcPr>
          <w:p w14:paraId="2439D598"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ei teki</w:t>
            </w:r>
          </w:p>
        </w:tc>
        <w:tc>
          <w:tcPr>
            <w:tcW w:w="3588" w:type="dxa"/>
          </w:tcPr>
          <w:p w14:paraId="59C3DF37"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w:t>
            </w:r>
          </w:p>
        </w:tc>
      </w:tr>
      <w:tr w:rsidR="001C701D" w:rsidRPr="002D17CC" w14:paraId="4AB0C043" w14:textId="77777777">
        <w:tc>
          <w:tcPr>
            <w:tcW w:w="0" w:type="auto"/>
          </w:tcPr>
          <w:p w14:paraId="0C89E67F"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06</w:t>
            </w:r>
          </w:p>
        </w:tc>
        <w:tc>
          <w:tcPr>
            <w:tcW w:w="0" w:type="auto"/>
          </w:tcPr>
          <w:p w14:paraId="215C4F9C"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17 02 01</w:t>
            </w:r>
          </w:p>
        </w:tc>
        <w:tc>
          <w:tcPr>
            <w:tcW w:w="0" w:type="auto"/>
          </w:tcPr>
          <w:p w14:paraId="6D66D35C"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Puit</w:t>
            </w:r>
          </w:p>
        </w:tc>
        <w:tc>
          <w:tcPr>
            <w:tcW w:w="0" w:type="auto"/>
          </w:tcPr>
          <w:p w14:paraId="1CC75966" w14:textId="2F5B17AA" w:rsidR="001C701D" w:rsidRPr="002D17CC" w:rsidRDefault="002477D5" w:rsidP="001C701D">
            <w:pPr>
              <w:widowControl w:val="0"/>
              <w:autoSpaceDE w:val="0"/>
              <w:autoSpaceDN w:val="0"/>
              <w:adjustRightInd w:val="0"/>
              <w:spacing w:before="20"/>
              <w:rPr>
                <w:rFonts w:cs="Arial"/>
                <w:sz w:val="16"/>
                <w:szCs w:val="28"/>
                <w:lang w:bidi="x-none"/>
              </w:rPr>
            </w:pPr>
            <w:r>
              <w:rPr>
                <w:rFonts w:cs="Arial"/>
                <w:sz w:val="16"/>
                <w:szCs w:val="28"/>
                <w:lang w:bidi="x-none"/>
              </w:rPr>
              <w:t>0.</w:t>
            </w:r>
            <w:r w:rsidR="00432E92">
              <w:rPr>
                <w:rFonts w:cs="Arial"/>
                <w:sz w:val="16"/>
                <w:szCs w:val="28"/>
                <w:lang w:bidi="x-none"/>
              </w:rPr>
              <w:t>2</w:t>
            </w:r>
            <w:r w:rsidR="002D17CC" w:rsidRPr="002D17CC">
              <w:rPr>
                <w:rFonts w:cs="Arial"/>
                <w:sz w:val="16"/>
                <w:szCs w:val="28"/>
                <w:lang w:bidi="x-none"/>
              </w:rPr>
              <w:t xml:space="preserve"> m</w:t>
            </w:r>
            <w:r w:rsidR="002D17CC" w:rsidRPr="002D17CC">
              <w:rPr>
                <w:rFonts w:cs="Arial"/>
                <w:sz w:val="16"/>
                <w:szCs w:val="28"/>
                <w:vertAlign w:val="superscript"/>
                <w:lang w:bidi="x-none"/>
              </w:rPr>
              <w:t>3</w:t>
            </w:r>
          </w:p>
        </w:tc>
        <w:tc>
          <w:tcPr>
            <w:tcW w:w="3588" w:type="dxa"/>
          </w:tcPr>
          <w:p w14:paraId="26BD63F7" w14:textId="71165D3B" w:rsidR="001C701D" w:rsidRPr="002D17CC" w:rsidRDefault="005250F7" w:rsidP="001C701D">
            <w:pPr>
              <w:widowControl w:val="0"/>
              <w:autoSpaceDE w:val="0"/>
              <w:autoSpaceDN w:val="0"/>
              <w:adjustRightInd w:val="0"/>
              <w:spacing w:before="20"/>
              <w:rPr>
                <w:rFonts w:cs="Arial"/>
                <w:sz w:val="16"/>
                <w:szCs w:val="28"/>
                <w:lang w:bidi="x-none"/>
              </w:rPr>
            </w:pPr>
            <w:r>
              <w:rPr>
                <w:rFonts w:cs="Arial"/>
                <w:sz w:val="16"/>
                <w:szCs w:val="28"/>
                <w:lang w:bidi="x-none"/>
              </w:rPr>
              <w:t>tulevaste puhkajate lõkkematerjaliks</w:t>
            </w:r>
          </w:p>
        </w:tc>
      </w:tr>
      <w:tr w:rsidR="001C701D" w:rsidRPr="002D17CC" w14:paraId="2749AF70" w14:textId="77777777">
        <w:tc>
          <w:tcPr>
            <w:tcW w:w="0" w:type="auto"/>
          </w:tcPr>
          <w:p w14:paraId="79CCB9C1"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07</w:t>
            </w:r>
          </w:p>
        </w:tc>
        <w:tc>
          <w:tcPr>
            <w:tcW w:w="0" w:type="auto"/>
          </w:tcPr>
          <w:p w14:paraId="3DFF2523"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17 02 02</w:t>
            </w:r>
          </w:p>
        </w:tc>
        <w:tc>
          <w:tcPr>
            <w:tcW w:w="0" w:type="auto"/>
          </w:tcPr>
          <w:p w14:paraId="00408BA8"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Klaas</w:t>
            </w:r>
          </w:p>
        </w:tc>
        <w:tc>
          <w:tcPr>
            <w:tcW w:w="0" w:type="auto"/>
          </w:tcPr>
          <w:p w14:paraId="473A5AA3"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ei teki</w:t>
            </w:r>
          </w:p>
        </w:tc>
        <w:tc>
          <w:tcPr>
            <w:tcW w:w="3588" w:type="dxa"/>
          </w:tcPr>
          <w:p w14:paraId="24B3F84F"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w:t>
            </w:r>
          </w:p>
        </w:tc>
      </w:tr>
      <w:tr w:rsidR="001C701D" w:rsidRPr="002D17CC" w14:paraId="0C824A0F" w14:textId="77777777">
        <w:tc>
          <w:tcPr>
            <w:tcW w:w="0" w:type="auto"/>
          </w:tcPr>
          <w:p w14:paraId="50DC3321"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08</w:t>
            </w:r>
          </w:p>
        </w:tc>
        <w:tc>
          <w:tcPr>
            <w:tcW w:w="0" w:type="auto"/>
          </w:tcPr>
          <w:p w14:paraId="2AA251DB"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17 02 03</w:t>
            </w:r>
          </w:p>
        </w:tc>
        <w:tc>
          <w:tcPr>
            <w:tcW w:w="0" w:type="auto"/>
          </w:tcPr>
          <w:p w14:paraId="302B025F"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Plast</w:t>
            </w:r>
          </w:p>
        </w:tc>
        <w:tc>
          <w:tcPr>
            <w:tcW w:w="0" w:type="auto"/>
          </w:tcPr>
          <w:p w14:paraId="7D06B8BF"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vt. sega</w:t>
            </w:r>
          </w:p>
        </w:tc>
        <w:tc>
          <w:tcPr>
            <w:tcW w:w="3588" w:type="dxa"/>
          </w:tcPr>
          <w:p w14:paraId="05EA671C" w14:textId="65EF7935" w:rsidR="001C701D" w:rsidRPr="002D17CC" w:rsidRDefault="00141739"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w:t>
            </w:r>
          </w:p>
        </w:tc>
      </w:tr>
      <w:tr w:rsidR="001C701D" w:rsidRPr="002D17CC" w14:paraId="287C2212" w14:textId="77777777">
        <w:tc>
          <w:tcPr>
            <w:tcW w:w="0" w:type="auto"/>
          </w:tcPr>
          <w:p w14:paraId="7D5FCD5B"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09</w:t>
            </w:r>
          </w:p>
        </w:tc>
        <w:tc>
          <w:tcPr>
            <w:tcW w:w="0" w:type="auto"/>
          </w:tcPr>
          <w:p w14:paraId="5F5606D4"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17 03 01</w:t>
            </w:r>
          </w:p>
        </w:tc>
        <w:tc>
          <w:tcPr>
            <w:tcW w:w="0" w:type="auto"/>
          </w:tcPr>
          <w:p w14:paraId="0250ED14"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Tõrva sisaldav asfalt</w:t>
            </w:r>
          </w:p>
        </w:tc>
        <w:tc>
          <w:tcPr>
            <w:tcW w:w="0" w:type="auto"/>
          </w:tcPr>
          <w:p w14:paraId="75A3C79E"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ei teki</w:t>
            </w:r>
          </w:p>
        </w:tc>
        <w:tc>
          <w:tcPr>
            <w:tcW w:w="3588" w:type="dxa"/>
          </w:tcPr>
          <w:p w14:paraId="272DF0D0"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w:t>
            </w:r>
          </w:p>
        </w:tc>
      </w:tr>
      <w:tr w:rsidR="001C701D" w:rsidRPr="002D17CC" w14:paraId="52F14774" w14:textId="77777777">
        <w:tc>
          <w:tcPr>
            <w:tcW w:w="0" w:type="auto"/>
          </w:tcPr>
          <w:p w14:paraId="3D33E375"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10</w:t>
            </w:r>
          </w:p>
        </w:tc>
        <w:tc>
          <w:tcPr>
            <w:tcW w:w="0" w:type="auto"/>
          </w:tcPr>
          <w:p w14:paraId="0AA9CDF5"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17 03 02</w:t>
            </w:r>
          </w:p>
        </w:tc>
        <w:tc>
          <w:tcPr>
            <w:tcW w:w="0" w:type="auto"/>
          </w:tcPr>
          <w:p w14:paraId="2F4EEA4D"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Tõrva mittesisaldav asfalt</w:t>
            </w:r>
          </w:p>
        </w:tc>
        <w:tc>
          <w:tcPr>
            <w:tcW w:w="0" w:type="auto"/>
          </w:tcPr>
          <w:p w14:paraId="017F4B97"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ei teki</w:t>
            </w:r>
          </w:p>
        </w:tc>
        <w:tc>
          <w:tcPr>
            <w:tcW w:w="3588" w:type="dxa"/>
          </w:tcPr>
          <w:p w14:paraId="0B839B80"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w:t>
            </w:r>
          </w:p>
        </w:tc>
      </w:tr>
      <w:tr w:rsidR="001C701D" w:rsidRPr="002D17CC" w14:paraId="09659132" w14:textId="77777777">
        <w:tc>
          <w:tcPr>
            <w:tcW w:w="0" w:type="auto"/>
          </w:tcPr>
          <w:p w14:paraId="0D4F1D33"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11</w:t>
            </w:r>
          </w:p>
        </w:tc>
        <w:tc>
          <w:tcPr>
            <w:tcW w:w="0" w:type="auto"/>
          </w:tcPr>
          <w:p w14:paraId="2F1FE679"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17 03 03</w:t>
            </w:r>
          </w:p>
        </w:tc>
        <w:tc>
          <w:tcPr>
            <w:tcW w:w="0" w:type="auto"/>
          </w:tcPr>
          <w:p w14:paraId="75D98B97"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Tõrv ja tõrvasaadused</w:t>
            </w:r>
          </w:p>
        </w:tc>
        <w:tc>
          <w:tcPr>
            <w:tcW w:w="0" w:type="auto"/>
          </w:tcPr>
          <w:p w14:paraId="35CD25AE"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ei teki</w:t>
            </w:r>
          </w:p>
        </w:tc>
        <w:tc>
          <w:tcPr>
            <w:tcW w:w="3588" w:type="dxa"/>
          </w:tcPr>
          <w:p w14:paraId="1A2B4793"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w:t>
            </w:r>
          </w:p>
        </w:tc>
      </w:tr>
      <w:tr w:rsidR="001C701D" w:rsidRPr="002D17CC" w14:paraId="74ECAC6E" w14:textId="77777777">
        <w:tc>
          <w:tcPr>
            <w:tcW w:w="0" w:type="auto"/>
          </w:tcPr>
          <w:p w14:paraId="187FE6E2" w14:textId="77777777" w:rsidR="001C701D" w:rsidRPr="002D17CC" w:rsidRDefault="001C701D" w:rsidP="001C701D">
            <w:pPr>
              <w:widowControl w:val="0"/>
              <w:autoSpaceDE w:val="0"/>
              <w:autoSpaceDN w:val="0"/>
              <w:adjustRightInd w:val="0"/>
              <w:spacing w:before="20"/>
              <w:rPr>
                <w:rFonts w:cs="Arial"/>
                <w:bCs/>
                <w:sz w:val="16"/>
                <w:szCs w:val="28"/>
                <w:lang w:bidi="x-none"/>
              </w:rPr>
            </w:pPr>
            <w:r w:rsidRPr="002D17CC">
              <w:rPr>
                <w:rFonts w:cs="Arial"/>
                <w:bCs/>
                <w:sz w:val="16"/>
                <w:szCs w:val="28"/>
                <w:lang w:bidi="x-none"/>
              </w:rPr>
              <w:t>12</w:t>
            </w:r>
          </w:p>
        </w:tc>
        <w:tc>
          <w:tcPr>
            <w:tcW w:w="0" w:type="auto"/>
          </w:tcPr>
          <w:p w14:paraId="7DC93D05"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bCs/>
                <w:sz w:val="16"/>
                <w:szCs w:val="28"/>
                <w:lang w:bidi="x-none"/>
              </w:rPr>
              <w:t>17 04 00</w:t>
            </w:r>
          </w:p>
        </w:tc>
        <w:tc>
          <w:tcPr>
            <w:tcW w:w="0" w:type="auto"/>
          </w:tcPr>
          <w:p w14:paraId="2C36EF9D"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bCs/>
                <w:sz w:val="16"/>
                <w:szCs w:val="28"/>
                <w:lang w:bidi="x-none"/>
              </w:rPr>
              <w:t>Metallid (sealhulgas sulamid)</w:t>
            </w:r>
          </w:p>
        </w:tc>
        <w:tc>
          <w:tcPr>
            <w:tcW w:w="0" w:type="auto"/>
          </w:tcPr>
          <w:p w14:paraId="52932B2F" w14:textId="12879772" w:rsidR="001C701D" w:rsidRPr="002D17CC" w:rsidRDefault="00141739" w:rsidP="001C701D">
            <w:pPr>
              <w:widowControl w:val="0"/>
              <w:autoSpaceDE w:val="0"/>
              <w:autoSpaceDN w:val="0"/>
              <w:adjustRightInd w:val="0"/>
              <w:spacing w:before="20"/>
              <w:rPr>
                <w:rFonts w:cs="Arial"/>
                <w:bCs/>
                <w:sz w:val="16"/>
                <w:szCs w:val="28"/>
                <w:lang w:bidi="x-none"/>
              </w:rPr>
            </w:pPr>
            <w:r w:rsidRPr="002D17CC">
              <w:rPr>
                <w:rFonts w:cs="Arial"/>
                <w:sz w:val="16"/>
                <w:szCs w:val="28"/>
                <w:lang w:bidi="x-none"/>
              </w:rPr>
              <w:t>0.0</w:t>
            </w:r>
            <w:r w:rsidR="00DE17B2" w:rsidRPr="002D17CC">
              <w:rPr>
                <w:rFonts w:cs="Arial"/>
                <w:sz w:val="16"/>
                <w:szCs w:val="28"/>
                <w:lang w:bidi="x-none"/>
              </w:rPr>
              <w:t>2</w:t>
            </w:r>
            <w:r w:rsidRPr="002D17CC">
              <w:rPr>
                <w:rFonts w:cs="Arial"/>
                <w:sz w:val="16"/>
                <w:szCs w:val="28"/>
                <w:lang w:bidi="x-none"/>
              </w:rPr>
              <w:t xml:space="preserve"> m</w:t>
            </w:r>
            <w:r w:rsidRPr="002D17CC">
              <w:rPr>
                <w:rFonts w:cs="Arial"/>
                <w:sz w:val="16"/>
                <w:szCs w:val="28"/>
                <w:vertAlign w:val="superscript"/>
                <w:lang w:bidi="x-none"/>
              </w:rPr>
              <w:t>3</w:t>
            </w:r>
          </w:p>
        </w:tc>
        <w:tc>
          <w:tcPr>
            <w:tcW w:w="3588" w:type="dxa"/>
          </w:tcPr>
          <w:p w14:paraId="72EC790C" w14:textId="77777777" w:rsidR="001C701D" w:rsidRPr="002D17CC" w:rsidRDefault="001C701D" w:rsidP="001C701D">
            <w:pPr>
              <w:widowControl w:val="0"/>
              <w:autoSpaceDE w:val="0"/>
              <w:autoSpaceDN w:val="0"/>
              <w:adjustRightInd w:val="0"/>
              <w:spacing w:before="20"/>
              <w:rPr>
                <w:rFonts w:cs="Arial"/>
                <w:bCs/>
                <w:sz w:val="16"/>
                <w:szCs w:val="28"/>
                <w:lang w:bidi="x-none"/>
              </w:rPr>
            </w:pPr>
            <w:r w:rsidRPr="002D17CC">
              <w:rPr>
                <w:rFonts w:cs="Arial"/>
                <w:bCs/>
                <w:sz w:val="16"/>
                <w:szCs w:val="28"/>
                <w:lang w:bidi="x-none"/>
              </w:rPr>
              <w:t>taaskasutusse</w:t>
            </w:r>
          </w:p>
        </w:tc>
      </w:tr>
      <w:tr w:rsidR="001C701D" w:rsidRPr="002D17CC" w14:paraId="7E325E2C" w14:textId="77777777">
        <w:tc>
          <w:tcPr>
            <w:tcW w:w="0" w:type="auto"/>
          </w:tcPr>
          <w:p w14:paraId="369FE788"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13</w:t>
            </w:r>
          </w:p>
        </w:tc>
        <w:tc>
          <w:tcPr>
            <w:tcW w:w="0" w:type="auto"/>
          </w:tcPr>
          <w:p w14:paraId="2F8211B7"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17 04 05</w:t>
            </w:r>
          </w:p>
        </w:tc>
        <w:tc>
          <w:tcPr>
            <w:tcW w:w="0" w:type="auto"/>
          </w:tcPr>
          <w:p w14:paraId="2BEE73FF"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Raud ja teras</w:t>
            </w:r>
          </w:p>
        </w:tc>
        <w:tc>
          <w:tcPr>
            <w:tcW w:w="0" w:type="auto"/>
          </w:tcPr>
          <w:p w14:paraId="75E4C14B" w14:textId="33BA8FCF"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0.</w:t>
            </w:r>
            <w:r w:rsidR="00141739" w:rsidRPr="002D17CC">
              <w:rPr>
                <w:rFonts w:cs="Arial"/>
                <w:sz w:val="16"/>
                <w:szCs w:val="28"/>
                <w:lang w:bidi="x-none"/>
              </w:rPr>
              <w:t>0</w:t>
            </w:r>
            <w:r w:rsidR="00DE17B2" w:rsidRPr="002D17CC">
              <w:rPr>
                <w:rFonts w:cs="Arial"/>
                <w:sz w:val="16"/>
                <w:szCs w:val="28"/>
                <w:lang w:bidi="x-none"/>
              </w:rPr>
              <w:t>3</w:t>
            </w:r>
            <w:r w:rsidRPr="002D17CC">
              <w:rPr>
                <w:rFonts w:cs="Arial"/>
                <w:sz w:val="16"/>
                <w:szCs w:val="28"/>
                <w:lang w:bidi="x-none"/>
              </w:rPr>
              <w:t xml:space="preserve"> m</w:t>
            </w:r>
            <w:r w:rsidRPr="002D17CC">
              <w:rPr>
                <w:rFonts w:cs="Arial"/>
                <w:sz w:val="16"/>
                <w:szCs w:val="28"/>
                <w:vertAlign w:val="superscript"/>
                <w:lang w:bidi="x-none"/>
              </w:rPr>
              <w:t>3</w:t>
            </w:r>
          </w:p>
        </w:tc>
        <w:tc>
          <w:tcPr>
            <w:tcW w:w="3588" w:type="dxa"/>
          </w:tcPr>
          <w:p w14:paraId="63D85B45"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bCs/>
                <w:sz w:val="16"/>
                <w:szCs w:val="28"/>
                <w:lang w:bidi="x-none"/>
              </w:rPr>
              <w:t>taaskasutusse</w:t>
            </w:r>
          </w:p>
        </w:tc>
      </w:tr>
      <w:tr w:rsidR="001C701D" w:rsidRPr="002D17CC" w14:paraId="337D033F" w14:textId="77777777">
        <w:tc>
          <w:tcPr>
            <w:tcW w:w="0" w:type="auto"/>
          </w:tcPr>
          <w:p w14:paraId="6D53C4B4"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14</w:t>
            </w:r>
          </w:p>
        </w:tc>
        <w:tc>
          <w:tcPr>
            <w:tcW w:w="0" w:type="auto"/>
          </w:tcPr>
          <w:p w14:paraId="41AE1E02"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17 04 07</w:t>
            </w:r>
          </w:p>
        </w:tc>
        <w:tc>
          <w:tcPr>
            <w:tcW w:w="0" w:type="auto"/>
          </w:tcPr>
          <w:p w14:paraId="4FC20CDD"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Metallisegud</w:t>
            </w:r>
          </w:p>
        </w:tc>
        <w:tc>
          <w:tcPr>
            <w:tcW w:w="0" w:type="auto"/>
          </w:tcPr>
          <w:p w14:paraId="627467D4" w14:textId="035FC6C3"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0.</w:t>
            </w:r>
            <w:r w:rsidR="00141739" w:rsidRPr="002D17CC">
              <w:rPr>
                <w:rFonts w:cs="Arial"/>
                <w:sz w:val="16"/>
                <w:szCs w:val="28"/>
                <w:lang w:bidi="x-none"/>
              </w:rPr>
              <w:t>0</w:t>
            </w:r>
            <w:r w:rsidR="00DE17B2" w:rsidRPr="002D17CC">
              <w:rPr>
                <w:rFonts w:cs="Arial"/>
                <w:sz w:val="16"/>
                <w:szCs w:val="28"/>
                <w:lang w:bidi="x-none"/>
              </w:rPr>
              <w:t>2</w:t>
            </w:r>
            <w:r w:rsidRPr="002D17CC">
              <w:rPr>
                <w:rFonts w:cs="Arial"/>
                <w:sz w:val="16"/>
                <w:szCs w:val="28"/>
                <w:lang w:bidi="x-none"/>
              </w:rPr>
              <w:t xml:space="preserve"> m</w:t>
            </w:r>
            <w:r w:rsidRPr="002D17CC">
              <w:rPr>
                <w:rFonts w:cs="Arial"/>
                <w:sz w:val="16"/>
                <w:szCs w:val="28"/>
                <w:vertAlign w:val="superscript"/>
                <w:lang w:bidi="x-none"/>
              </w:rPr>
              <w:t>3</w:t>
            </w:r>
          </w:p>
        </w:tc>
        <w:tc>
          <w:tcPr>
            <w:tcW w:w="3588" w:type="dxa"/>
          </w:tcPr>
          <w:p w14:paraId="26C01F49"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bCs/>
                <w:sz w:val="16"/>
                <w:szCs w:val="28"/>
                <w:lang w:bidi="x-none"/>
              </w:rPr>
              <w:t>taaskasutusse</w:t>
            </w:r>
          </w:p>
        </w:tc>
      </w:tr>
      <w:tr w:rsidR="001C701D" w:rsidRPr="002D17CC" w14:paraId="26BEC174" w14:textId="77777777">
        <w:tc>
          <w:tcPr>
            <w:tcW w:w="0" w:type="auto"/>
          </w:tcPr>
          <w:p w14:paraId="5DF2458D"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15</w:t>
            </w:r>
          </w:p>
        </w:tc>
        <w:tc>
          <w:tcPr>
            <w:tcW w:w="0" w:type="auto"/>
          </w:tcPr>
          <w:p w14:paraId="32631EDF"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17 04 08</w:t>
            </w:r>
          </w:p>
        </w:tc>
        <w:tc>
          <w:tcPr>
            <w:tcW w:w="0" w:type="auto"/>
          </w:tcPr>
          <w:p w14:paraId="1FA41307"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Kaablid</w:t>
            </w:r>
          </w:p>
        </w:tc>
        <w:tc>
          <w:tcPr>
            <w:tcW w:w="0" w:type="auto"/>
          </w:tcPr>
          <w:p w14:paraId="747AA7FD" w14:textId="4834E1AA"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0.</w:t>
            </w:r>
            <w:r w:rsidR="00141739" w:rsidRPr="002D17CC">
              <w:rPr>
                <w:rFonts w:cs="Arial"/>
                <w:sz w:val="16"/>
                <w:szCs w:val="28"/>
                <w:lang w:bidi="x-none"/>
              </w:rPr>
              <w:t>0</w:t>
            </w:r>
            <w:r w:rsidR="00DE17B2" w:rsidRPr="002D17CC">
              <w:rPr>
                <w:rFonts w:cs="Arial"/>
                <w:sz w:val="16"/>
                <w:szCs w:val="28"/>
                <w:lang w:bidi="x-none"/>
              </w:rPr>
              <w:t>3</w:t>
            </w:r>
            <w:r w:rsidRPr="002D17CC">
              <w:rPr>
                <w:rFonts w:cs="Arial"/>
                <w:sz w:val="16"/>
                <w:szCs w:val="28"/>
                <w:lang w:bidi="x-none"/>
              </w:rPr>
              <w:t xml:space="preserve"> m</w:t>
            </w:r>
            <w:r w:rsidRPr="002D17CC">
              <w:rPr>
                <w:rFonts w:cs="Arial"/>
                <w:sz w:val="16"/>
                <w:szCs w:val="28"/>
                <w:vertAlign w:val="superscript"/>
                <w:lang w:bidi="x-none"/>
              </w:rPr>
              <w:t>3</w:t>
            </w:r>
          </w:p>
        </w:tc>
        <w:tc>
          <w:tcPr>
            <w:tcW w:w="3588" w:type="dxa"/>
          </w:tcPr>
          <w:p w14:paraId="208B9ACF" w14:textId="77DA2D4C" w:rsidR="001C701D" w:rsidRPr="002D17CC" w:rsidRDefault="00141739"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taaskasutusse</w:t>
            </w:r>
          </w:p>
        </w:tc>
      </w:tr>
      <w:tr w:rsidR="001C701D" w:rsidRPr="002D17CC" w14:paraId="12EFC24D" w14:textId="77777777">
        <w:tc>
          <w:tcPr>
            <w:tcW w:w="0" w:type="auto"/>
          </w:tcPr>
          <w:p w14:paraId="7F105933"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16</w:t>
            </w:r>
          </w:p>
        </w:tc>
        <w:tc>
          <w:tcPr>
            <w:tcW w:w="0" w:type="auto"/>
          </w:tcPr>
          <w:p w14:paraId="313B0678"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17 05 01</w:t>
            </w:r>
          </w:p>
        </w:tc>
        <w:tc>
          <w:tcPr>
            <w:tcW w:w="0" w:type="auto"/>
          </w:tcPr>
          <w:p w14:paraId="4073F6B2"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Pinnas ja kivid</w:t>
            </w:r>
          </w:p>
        </w:tc>
        <w:tc>
          <w:tcPr>
            <w:tcW w:w="0" w:type="auto"/>
          </w:tcPr>
          <w:p w14:paraId="3BCBE0FB" w14:textId="267F6ED9" w:rsidR="001C701D" w:rsidRPr="002D17CC" w:rsidRDefault="00141739"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ei teki</w:t>
            </w:r>
          </w:p>
        </w:tc>
        <w:tc>
          <w:tcPr>
            <w:tcW w:w="3588" w:type="dxa"/>
          </w:tcPr>
          <w:p w14:paraId="1782E09E" w14:textId="11B77743" w:rsidR="001C701D" w:rsidRPr="002D17CC" w:rsidRDefault="00141739"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w:t>
            </w:r>
          </w:p>
        </w:tc>
      </w:tr>
      <w:tr w:rsidR="001C701D" w:rsidRPr="002D17CC" w14:paraId="28DD210F" w14:textId="77777777">
        <w:tc>
          <w:tcPr>
            <w:tcW w:w="0" w:type="auto"/>
          </w:tcPr>
          <w:p w14:paraId="12FDC098"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17</w:t>
            </w:r>
          </w:p>
        </w:tc>
        <w:tc>
          <w:tcPr>
            <w:tcW w:w="0" w:type="auto"/>
          </w:tcPr>
          <w:p w14:paraId="2BD238AC"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17 05 02</w:t>
            </w:r>
          </w:p>
        </w:tc>
        <w:tc>
          <w:tcPr>
            <w:tcW w:w="0" w:type="auto"/>
          </w:tcPr>
          <w:p w14:paraId="3AD4F3D4"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Süvenduspinnas</w:t>
            </w:r>
          </w:p>
        </w:tc>
        <w:tc>
          <w:tcPr>
            <w:tcW w:w="0" w:type="auto"/>
          </w:tcPr>
          <w:p w14:paraId="169AE196"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ei teki</w:t>
            </w:r>
          </w:p>
        </w:tc>
        <w:tc>
          <w:tcPr>
            <w:tcW w:w="3588" w:type="dxa"/>
          </w:tcPr>
          <w:p w14:paraId="4ECCFB9A"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w:t>
            </w:r>
          </w:p>
        </w:tc>
      </w:tr>
      <w:tr w:rsidR="001C701D" w:rsidRPr="002D17CC" w14:paraId="58D9F0AD" w14:textId="77777777">
        <w:tc>
          <w:tcPr>
            <w:tcW w:w="0" w:type="auto"/>
          </w:tcPr>
          <w:p w14:paraId="4649F552"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18</w:t>
            </w:r>
          </w:p>
        </w:tc>
        <w:tc>
          <w:tcPr>
            <w:tcW w:w="0" w:type="auto"/>
          </w:tcPr>
          <w:p w14:paraId="1E551F76"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*17 06 01</w:t>
            </w:r>
          </w:p>
        </w:tc>
        <w:tc>
          <w:tcPr>
            <w:tcW w:w="0" w:type="auto"/>
          </w:tcPr>
          <w:p w14:paraId="42A4AF15"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Asbesti sisaldavad isolatsioonimaterjalid</w:t>
            </w:r>
          </w:p>
        </w:tc>
        <w:tc>
          <w:tcPr>
            <w:tcW w:w="0" w:type="auto"/>
          </w:tcPr>
          <w:p w14:paraId="42DDA1D4"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ei teki</w:t>
            </w:r>
          </w:p>
        </w:tc>
        <w:tc>
          <w:tcPr>
            <w:tcW w:w="3588" w:type="dxa"/>
          </w:tcPr>
          <w:p w14:paraId="4B961CC1"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w:t>
            </w:r>
          </w:p>
        </w:tc>
      </w:tr>
      <w:tr w:rsidR="001C701D" w:rsidRPr="002D17CC" w14:paraId="535E7036" w14:textId="77777777">
        <w:tc>
          <w:tcPr>
            <w:tcW w:w="0" w:type="auto"/>
          </w:tcPr>
          <w:p w14:paraId="3BF31183"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19</w:t>
            </w:r>
          </w:p>
        </w:tc>
        <w:tc>
          <w:tcPr>
            <w:tcW w:w="0" w:type="auto"/>
          </w:tcPr>
          <w:p w14:paraId="76F3A14F"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17 06 02</w:t>
            </w:r>
          </w:p>
        </w:tc>
        <w:tc>
          <w:tcPr>
            <w:tcW w:w="0" w:type="auto"/>
          </w:tcPr>
          <w:p w14:paraId="7B8041EA"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Muud isolatsioonimaterjalid</w:t>
            </w:r>
          </w:p>
        </w:tc>
        <w:tc>
          <w:tcPr>
            <w:tcW w:w="0" w:type="auto"/>
          </w:tcPr>
          <w:p w14:paraId="026DB5B5"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vt. sega</w:t>
            </w:r>
          </w:p>
        </w:tc>
        <w:tc>
          <w:tcPr>
            <w:tcW w:w="3588" w:type="dxa"/>
          </w:tcPr>
          <w:p w14:paraId="45E0926E" w14:textId="3104DFB0" w:rsidR="001C701D" w:rsidRPr="002D17CC" w:rsidRDefault="00141739"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w:t>
            </w:r>
          </w:p>
        </w:tc>
      </w:tr>
      <w:tr w:rsidR="001C701D" w:rsidRPr="002D17CC" w14:paraId="3CC4915E" w14:textId="77777777">
        <w:tc>
          <w:tcPr>
            <w:tcW w:w="0" w:type="auto"/>
          </w:tcPr>
          <w:p w14:paraId="6903A7D3"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20</w:t>
            </w:r>
          </w:p>
        </w:tc>
        <w:tc>
          <w:tcPr>
            <w:tcW w:w="0" w:type="auto"/>
          </w:tcPr>
          <w:p w14:paraId="4C4A2C2F"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17 07 01</w:t>
            </w:r>
          </w:p>
        </w:tc>
        <w:tc>
          <w:tcPr>
            <w:tcW w:w="0" w:type="auto"/>
          </w:tcPr>
          <w:p w14:paraId="548DDB71"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Ehitus- ja lammutusjäätmesegu</w:t>
            </w:r>
          </w:p>
        </w:tc>
        <w:tc>
          <w:tcPr>
            <w:tcW w:w="0" w:type="auto"/>
          </w:tcPr>
          <w:p w14:paraId="61286C1E" w14:textId="650A3990" w:rsidR="001C701D" w:rsidRPr="002D17CC" w:rsidRDefault="00432E92" w:rsidP="001C701D">
            <w:pPr>
              <w:widowControl w:val="0"/>
              <w:autoSpaceDE w:val="0"/>
              <w:autoSpaceDN w:val="0"/>
              <w:adjustRightInd w:val="0"/>
              <w:spacing w:before="20"/>
              <w:rPr>
                <w:rFonts w:cs="Arial"/>
                <w:sz w:val="16"/>
                <w:szCs w:val="28"/>
                <w:lang w:bidi="x-none"/>
              </w:rPr>
            </w:pPr>
            <w:r>
              <w:rPr>
                <w:rFonts w:cs="Arial"/>
                <w:sz w:val="16"/>
                <w:szCs w:val="28"/>
                <w:lang w:bidi="x-none"/>
              </w:rPr>
              <w:t>0.6</w:t>
            </w:r>
            <w:r w:rsidR="001C701D" w:rsidRPr="002D17CC">
              <w:rPr>
                <w:rFonts w:cs="Arial"/>
                <w:sz w:val="16"/>
                <w:szCs w:val="28"/>
                <w:lang w:bidi="x-none"/>
              </w:rPr>
              <w:t xml:space="preserve"> m</w:t>
            </w:r>
            <w:r w:rsidR="001C701D" w:rsidRPr="002D17CC">
              <w:rPr>
                <w:rFonts w:cs="Arial"/>
                <w:sz w:val="16"/>
                <w:szCs w:val="28"/>
                <w:vertAlign w:val="superscript"/>
                <w:lang w:bidi="x-none"/>
              </w:rPr>
              <w:t>3</w:t>
            </w:r>
          </w:p>
        </w:tc>
        <w:tc>
          <w:tcPr>
            <w:tcW w:w="3588" w:type="dxa"/>
          </w:tcPr>
          <w:p w14:paraId="66C8B494" w14:textId="77777777" w:rsidR="001C701D" w:rsidRPr="002D17CC" w:rsidRDefault="001C701D" w:rsidP="001C701D">
            <w:pPr>
              <w:widowControl w:val="0"/>
              <w:autoSpaceDE w:val="0"/>
              <w:autoSpaceDN w:val="0"/>
              <w:adjustRightInd w:val="0"/>
              <w:spacing w:before="20"/>
              <w:rPr>
                <w:rFonts w:cs="Arial"/>
                <w:sz w:val="16"/>
                <w:szCs w:val="28"/>
                <w:lang w:bidi="x-none"/>
              </w:rPr>
            </w:pPr>
            <w:r w:rsidRPr="002D17CC">
              <w:rPr>
                <w:rFonts w:cs="Arial"/>
                <w:sz w:val="16"/>
                <w:szCs w:val="28"/>
                <w:lang w:bidi="x-none"/>
              </w:rPr>
              <w:t>eelistatavalt kohalik jäätmekäitleja</w:t>
            </w:r>
          </w:p>
        </w:tc>
      </w:tr>
    </w:tbl>
    <w:p w14:paraId="5C09A9CC" w14:textId="77777777" w:rsidR="001C701D" w:rsidRPr="003F4066" w:rsidRDefault="001C701D" w:rsidP="001C701D">
      <w:pPr>
        <w:rPr>
          <w:lang w:val="cs-CZ"/>
        </w:rPr>
      </w:pPr>
    </w:p>
    <w:p w14:paraId="79C3F177" w14:textId="77777777" w:rsidR="001C701D" w:rsidRPr="006548DC" w:rsidRDefault="001C701D" w:rsidP="001C701D">
      <w:pPr>
        <w:rPr>
          <w:lang w:val="cs-CZ"/>
        </w:rPr>
      </w:pPr>
      <w:r w:rsidRPr="006548DC">
        <w:rPr>
          <w:lang w:val="cs-CZ"/>
        </w:rPr>
        <w:t>Ehitusplatsil kogutakse eraldi konteineritesse või kuhjadesse järgmised jäätmed, numbrid vastavalt eelnevale tabelile:</w:t>
      </w:r>
    </w:p>
    <w:p w14:paraId="19838738" w14:textId="77777777" w:rsidR="001C701D" w:rsidRPr="006548DC" w:rsidRDefault="001C701D" w:rsidP="001C701D">
      <w:r w:rsidRPr="006548DC">
        <w:t>metall jms - 12, 13, 14, 15; konteinerid 2 tk, must ja värviline metall eraldi</w:t>
      </w:r>
    </w:p>
    <w:p w14:paraId="6ED3A819" w14:textId="77777777" w:rsidR="001C701D" w:rsidRPr="006548DC" w:rsidRDefault="001C701D" w:rsidP="001C701D">
      <w:r w:rsidRPr="006548DC">
        <w:t>segaehitusjäätmed - 03, 08, 19, 20; konteiner</w:t>
      </w:r>
    </w:p>
    <w:p w14:paraId="48E4B141" w14:textId="77777777" w:rsidR="001C701D" w:rsidRPr="00D845C6" w:rsidRDefault="001C701D" w:rsidP="001C701D"/>
    <w:p w14:paraId="0870F34B" w14:textId="77777777" w:rsidR="001C701D" w:rsidRPr="00D845C6" w:rsidRDefault="001C701D" w:rsidP="001C701D">
      <w:pPr>
        <w:pStyle w:val="Heading3"/>
      </w:pPr>
      <w:bookmarkStart w:id="223" w:name="_Toc67514842"/>
      <w:r w:rsidRPr="00D845C6">
        <w:t>Tootmisjäätmed</w:t>
      </w:r>
      <w:bookmarkEnd w:id="223"/>
    </w:p>
    <w:p w14:paraId="70322E34" w14:textId="77777777" w:rsidR="001C701D" w:rsidRDefault="000E5E55" w:rsidP="001C701D">
      <w:pPr>
        <w:autoSpaceDE w:val="0"/>
        <w:autoSpaceDN w:val="0"/>
        <w:adjustRightInd w:val="0"/>
      </w:pPr>
      <w:r>
        <w:t>Tootmisjäätmeid projekt</w:t>
      </w:r>
      <w:r w:rsidR="00813AD4">
        <w:t>e</w:t>
      </w:r>
      <w:r>
        <w:t>eritud hoones ei teki</w:t>
      </w:r>
      <w:r w:rsidR="001C701D">
        <w:t>.</w:t>
      </w:r>
    </w:p>
    <w:p w14:paraId="5023764D" w14:textId="77777777" w:rsidR="001C701D" w:rsidRPr="00A81255" w:rsidRDefault="001C701D" w:rsidP="001C701D">
      <w:pPr>
        <w:rPr>
          <w:lang w:val="cs-CZ"/>
        </w:rPr>
      </w:pPr>
    </w:p>
    <w:p w14:paraId="7B7E5A16" w14:textId="77777777" w:rsidR="001C701D" w:rsidRPr="00A81255" w:rsidRDefault="001C701D" w:rsidP="001C701D">
      <w:pPr>
        <w:rPr>
          <w:lang w:val="cs-CZ"/>
        </w:rPr>
      </w:pPr>
      <w:r w:rsidRPr="00A81255">
        <w:rPr>
          <w:lang w:val="cs-CZ"/>
        </w:rPr>
        <w:t>Seletuskirja koostas:</w:t>
      </w:r>
      <w:r w:rsidRPr="00A81255">
        <w:rPr>
          <w:lang w:val="cs-CZ"/>
        </w:rPr>
        <w:tab/>
      </w:r>
      <w:r w:rsidRPr="00A81255">
        <w:rPr>
          <w:lang w:val="cs-CZ"/>
        </w:rPr>
        <w:tab/>
        <w:t>Madis Karu</w:t>
      </w:r>
    </w:p>
    <w:p w14:paraId="3952F055" w14:textId="3DD59851" w:rsidR="001C701D" w:rsidRPr="00A81255" w:rsidRDefault="001C701D" w:rsidP="001C701D">
      <w:pPr>
        <w:rPr>
          <w:lang w:val="cs-CZ"/>
        </w:rPr>
      </w:pPr>
      <w:r w:rsidRPr="00A81255">
        <w:rPr>
          <w:lang w:val="cs-CZ"/>
        </w:rPr>
        <w:t>Seletuskirja kontrollis:</w:t>
      </w:r>
      <w:r w:rsidRPr="00A81255">
        <w:rPr>
          <w:lang w:val="cs-CZ"/>
        </w:rPr>
        <w:tab/>
      </w:r>
      <w:r w:rsidRPr="00A81255">
        <w:rPr>
          <w:lang w:val="cs-CZ"/>
        </w:rPr>
        <w:tab/>
      </w:r>
      <w:r w:rsidR="00141739">
        <w:rPr>
          <w:lang w:val="cs-CZ"/>
        </w:rPr>
        <w:t>Veiko Koppe</w:t>
      </w:r>
    </w:p>
    <w:p w14:paraId="3DDACDE9" w14:textId="4E219798" w:rsidR="001C701D" w:rsidRPr="00A81255" w:rsidRDefault="001C701D" w:rsidP="001C701D">
      <w:pPr>
        <w:rPr>
          <w:lang w:val="cs-CZ"/>
        </w:rPr>
      </w:pPr>
      <w:r w:rsidRPr="00A81255">
        <w:rPr>
          <w:lang w:val="cs-CZ"/>
        </w:rPr>
        <w:t>Tellija esindaja:</w:t>
      </w:r>
      <w:r w:rsidRPr="00A81255">
        <w:rPr>
          <w:lang w:val="cs-CZ"/>
        </w:rPr>
        <w:tab/>
      </w:r>
      <w:r w:rsidRPr="00A81255">
        <w:rPr>
          <w:lang w:val="cs-CZ"/>
        </w:rPr>
        <w:tab/>
      </w:r>
      <w:r w:rsidR="005250F7">
        <w:rPr>
          <w:lang w:val="cs-CZ"/>
        </w:rPr>
        <w:t>Üllar Soonik</w:t>
      </w:r>
    </w:p>
    <w:sectPr w:rsidR="001C701D" w:rsidRPr="00A81255" w:rsidSect="00E77FDF">
      <w:headerReference w:type="default" r:id="rId11"/>
      <w:footerReference w:type="default" r:id="rId12"/>
      <w:pgSz w:w="11900" w:h="16820"/>
      <w:pgMar w:top="992" w:right="1134" w:bottom="284" w:left="1418" w:header="567"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7BB202" w14:textId="77777777" w:rsidR="001E14B2" w:rsidRDefault="001E14B2">
      <w:pPr>
        <w:spacing w:line="240" w:lineRule="auto"/>
      </w:pPr>
      <w:r>
        <w:separator/>
      </w:r>
    </w:p>
  </w:endnote>
  <w:endnote w:type="continuationSeparator" w:id="0">
    <w:p w14:paraId="59ADF2F6" w14:textId="77777777" w:rsidR="001E14B2" w:rsidRDefault="001E14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StarSymbol">
    <w:altName w:val="Segoe UI Symbol"/>
    <w:panose1 w:val="020B0604020202020204"/>
    <w:charset w:val="02"/>
    <w:family w:val="auto"/>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20B0604020202020204"/>
    <w:charset w:val="00"/>
    <w:family w:val="swiss"/>
    <w:pitch w:val="variable"/>
  </w:font>
  <w:font w:name="HG Mincho Light J">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Geneva">
    <w:panose1 w:val="020B0503030404040204"/>
    <w:charset w:val="00"/>
    <w:family w:val="swiss"/>
    <w:pitch w:val="variable"/>
    <w:sig w:usb0="E00002FF" w:usb1="5200205F" w:usb2="00A0C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9718C" w14:textId="4CE11B31" w:rsidR="00AD6EAE" w:rsidRPr="009423F2" w:rsidRDefault="00AD6EAE" w:rsidP="009423F2">
    <w:pPr>
      <w:spacing w:line="240" w:lineRule="auto"/>
      <w:rPr>
        <w:b/>
        <w:spacing w:val="136"/>
        <w:sz w:val="39"/>
        <w:szCs w:val="39"/>
        <w:lang w:val="en-US"/>
      </w:rPr>
    </w:pPr>
    <w:r w:rsidRPr="009423F2">
      <w:rPr>
        <w:b/>
        <w:spacing w:val="136"/>
        <w:sz w:val="39"/>
        <w:szCs w:val="39"/>
        <w:lang w:val="en-US"/>
      </w:rPr>
      <w:t>Arhitektuuribüroo  NAFTA  OÜ</w:t>
    </w:r>
  </w:p>
  <w:p w14:paraId="078798C3" w14:textId="6D179A85" w:rsidR="00AD6EAE" w:rsidRPr="00D72D7A" w:rsidRDefault="00AD6EAE" w:rsidP="009423F2">
    <w:pPr>
      <w:pStyle w:val="Footer"/>
      <w:rPr>
        <w:sz w:val="15"/>
        <w:szCs w:val="15"/>
        <w:lang w:val="cs-CZ"/>
      </w:rPr>
    </w:pPr>
    <w:r w:rsidRPr="009423F2">
      <w:rPr>
        <w:sz w:val="15"/>
        <w:szCs w:val="15"/>
        <w:lang w:val="en-US"/>
      </w:rPr>
      <w:drawing>
        <wp:inline distT="0" distB="0" distL="0" distR="0" wp14:anchorId="1709D5E6" wp14:editId="634137BB">
          <wp:extent cx="71755" cy="71755"/>
          <wp:effectExtent l="0" t="0" r="4445" b="4445"/>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9423F2">
      <w:rPr>
        <w:sz w:val="15"/>
        <w:szCs w:val="15"/>
        <w:lang w:val="cs-CZ"/>
      </w:rPr>
      <w:t xml:space="preserve"> Tallinn</w:t>
    </w:r>
    <w:r w:rsidRPr="009423F2">
      <w:rPr>
        <w:sz w:val="15"/>
        <w:szCs w:val="15"/>
      </w:rPr>
      <w:t xml:space="preserve">, Nõmme, </w:t>
    </w:r>
    <w:r w:rsidRPr="009423F2">
      <w:rPr>
        <w:sz w:val="15"/>
        <w:szCs w:val="15"/>
        <w:lang w:val="cs-CZ"/>
      </w:rPr>
      <w:t>Sõbra tn 2</w:t>
    </w:r>
    <w:r>
      <w:rPr>
        <w:sz w:val="15"/>
        <w:szCs w:val="15"/>
        <w:lang w:val="cs-CZ"/>
      </w:rPr>
      <w:t>4B</w:t>
    </w:r>
    <w:r w:rsidRPr="009423F2">
      <w:rPr>
        <w:sz w:val="15"/>
        <w:szCs w:val="15"/>
        <w:lang w:val="cs-CZ"/>
      </w:rPr>
      <w:t xml:space="preserve">, 10920 </w:t>
    </w:r>
    <w:r w:rsidRPr="009423F2">
      <w:rPr>
        <w:sz w:val="15"/>
        <w:szCs w:val="15"/>
        <w:lang w:val="en-US"/>
      </w:rPr>
      <w:drawing>
        <wp:inline distT="0" distB="0" distL="0" distR="0" wp14:anchorId="6F5FA98D" wp14:editId="5CCCD4AB">
          <wp:extent cx="71755" cy="71755"/>
          <wp:effectExtent l="0" t="0" r="444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9423F2">
      <w:rPr>
        <w:sz w:val="15"/>
        <w:szCs w:val="15"/>
        <w:lang w:val="cs-CZ"/>
      </w:rPr>
      <w:t xml:space="preserve">  www</w:t>
    </w:r>
    <w:r w:rsidRPr="009423F2">
      <w:rPr>
        <w:sz w:val="15"/>
        <w:szCs w:val="15"/>
      </w:rPr>
      <w:t>.ab-nafta.</w:t>
    </w:r>
    <w:r w:rsidRPr="009423F2">
      <w:rPr>
        <w:sz w:val="15"/>
        <w:szCs w:val="15"/>
        <w:lang w:val="cs-CZ"/>
      </w:rPr>
      <w:t xml:space="preserve">ee </w:t>
    </w:r>
    <w:r w:rsidRPr="009423F2">
      <w:rPr>
        <w:sz w:val="15"/>
        <w:szCs w:val="15"/>
        <w:lang w:val="en-US"/>
      </w:rPr>
      <w:drawing>
        <wp:inline distT="0" distB="0" distL="0" distR="0" wp14:anchorId="43F86DA0" wp14:editId="7ECD2E3B">
          <wp:extent cx="71755" cy="71755"/>
          <wp:effectExtent l="0" t="0" r="444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9423F2">
      <w:rPr>
        <w:sz w:val="15"/>
        <w:szCs w:val="15"/>
        <w:lang w:val="cs-CZ"/>
      </w:rPr>
      <w:t xml:space="preserve">  info</w:t>
    </w:r>
    <w:r w:rsidRPr="009423F2">
      <w:rPr>
        <w:sz w:val="15"/>
        <w:szCs w:val="15"/>
      </w:rPr>
      <w:t>@</w:t>
    </w:r>
    <w:r w:rsidRPr="009423F2">
      <w:rPr>
        <w:sz w:val="15"/>
        <w:szCs w:val="15"/>
        <w:lang w:val="cs-CZ"/>
      </w:rPr>
      <w:t>ab-nafta</w:t>
    </w:r>
    <w:r w:rsidRPr="009423F2">
      <w:rPr>
        <w:sz w:val="15"/>
        <w:szCs w:val="15"/>
      </w:rPr>
      <w:t>.</w:t>
    </w:r>
    <w:r w:rsidRPr="009423F2">
      <w:rPr>
        <w:sz w:val="15"/>
        <w:szCs w:val="15"/>
        <w:lang w:val="cs-CZ"/>
      </w:rPr>
      <w:t xml:space="preserve">ee </w:t>
    </w:r>
    <w:r w:rsidRPr="009423F2">
      <w:rPr>
        <w:sz w:val="15"/>
        <w:szCs w:val="15"/>
        <w:lang w:val="en-US"/>
      </w:rPr>
      <w:drawing>
        <wp:inline distT="0" distB="0" distL="0" distR="0" wp14:anchorId="2C926014" wp14:editId="2B377602">
          <wp:extent cx="71755" cy="71755"/>
          <wp:effectExtent l="0" t="0" r="444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9423F2">
      <w:rPr>
        <w:sz w:val="15"/>
        <w:szCs w:val="15"/>
        <w:lang w:val="cs-CZ"/>
      </w:rPr>
      <w:t xml:space="preserve">  reg.nr: 10222546 </w:t>
    </w:r>
    <w:r w:rsidRPr="009423F2">
      <w:rPr>
        <w:sz w:val="15"/>
        <w:szCs w:val="15"/>
        <w:lang w:val="en-US"/>
      </w:rPr>
      <w:drawing>
        <wp:inline distT="0" distB="0" distL="0" distR="0" wp14:anchorId="067CA7A6" wp14:editId="16FDF840">
          <wp:extent cx="71755" cy="71755"/>
          <wp:effectExtent l="0" t="0" r="4445"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9423F2">
      <w:rPr>
        <w:sz w:val="15"/>
        <w:szCs w:val="15"/>
        <w:lang w:val="cs-CZ"/>
      </w:rPr>
      <w:t xml:space="preserve"> MTR: EP10222546-0001 </w:t>
    </w:r>
    <w:r w:rsidRPr="009423F2">
      <w:rPr>
        <w:sz w:val="15"/>
        <w:szCs w:val="15"/>
        <w:lang w:val="en-US"/>
      </w:rPr>
      <w:drawing>
        <wp:inline distT="0" distB="0" distL="0" distR="0" wp14:anchorId="7738509C" wp14:editId="6E864E89">
          <wp:extent cx="71755" cy="71755"/>
          <wp:effectExtent l="0" t="0" r="4445"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79FA4" w14:textId="77777777" w:rsidR="00AD6EAE" w:rsidRPr="007E45FD" w:rsidRDefault="00AD6EAE" w:rsidP="001C701D">
    <w:pPr>
      <w:pStyle w:val="Footer"/>
      <w:rPr>
        <w:lang w:val="cs-CZ"/>
      </w:rPr>
    </w:pPr>
    <w:r>
      <w:rPr>
        <w:lang w:val="en-US"/>
      </w:rPr>
      <w:drawing>
        <wp:inline distT="0" distB="0" distL="0" distR="0" wp14:anchorId="122EFC04" wp14:editId="2F86E5AB">
          <wp:extent cx="71755" cy="71755"/>
          <wp:effectExtent l="0" t="0" r="4445" b="4445"/>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5A1639">
      <w:t xml:space="preserve"> Arhitektuuribüroo Nafta OÜ </w:t>
    </w:r>
    <w:r>
      <w:rPr>
        <w:lang w:val="en-US"/>
      </w:rPr>
      <w:drawing>
        <wp:inline distT="0" distB="0" distL="0" distR="0" wp14:anchorId="65259E25" wp14:editId="6F30E727">
          <wp:extent cx="71755" cy="71755"/>
          <wp:effectExtent l="0" t="0" r="4445" b="444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t xml:space="preserve"> reg.</w:t>
    </w:r>
    <w:r w:rsidRPr="005A1639">
      <w:t xml:space="preserve">nr. 10222546 </w:t>
    </w:r>
    <w:r>
      <w:rPr>
        <w:lang w:val="en-US"/>
      </w:rPr>
      <w:drawing>
        <wp:inline distT="0" distB="0" distL="0" distR="0" wp14:anchorId="4220AAB8" wp14:editId="7A422FE1">
          <wp:extent cx="71755" cy="71755"/>
          <wp:effectExtent l="0" t="0" r="4445" b="444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5A1639">
      <w:t xml:space="preserve"> MTR EP10222546-0001 </w:t>
    </w:r>
    <w:r>
      <w:rPr>
        <w:lang w:val="en-US"/>
      </w:rPr>
      <w:drawing>
        <wp:inline distT="0" distB="0" distL="0" distR="0" wp14:anchorId="5833BF2D" wp14:editId="543A05AD">
          <wp:extent cx="71755" cy="71755"/>
          <wp:effectExtent l="0" t="0" r="4445" b="4445"/>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5A1639">
      <w:t xml:space="preserve"> Tallinn, Aia 5A-1, 10111</w:t>
    </w:r>
    <w:r>
      <w:t xml:space="preserve"> </w:t>
    </w:r>
    <w:r>
      <w:rPr>
        <w:lang w:val="en-US"/>
      </w:rPr>
      <w:drawing>
        <wp:inline distT="0" distB="0" distL="0" distR="0" wp14:anchorId="50F8A001" wp14:editId="6D1F1E40">
          <wp:extent cx="71755" cy="71755"/>
          <wp:effectExtent l="0" t="0" r="4445" b="4445"/>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5A1639">
      <w:t xml:space="preserve"> www.ab-nafta.ee </w:t>
    </w:r>
    <w:r>
      <w:rPr>
        <w:lang w:val="en-US"/>
      </w:rPr>
      <w:drawing>
        <wp:inline distT="0" distB="0" distL="0" distR="0" wp14:anchorId="5DD87FEC" wp14:editId="55B0788B">
          <wp:extent cx="71755" cy="71755"/>
          <wp:effectExtent l="0" t="0" r="4445" b="4445"/>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5A1639">
      <w:t xml:space="preserve"> info@ab-nafta.ee </w:t>
    </w:r>
    <w:r>
      <w:rPr>
        <w:lang w:val="en-US"/>
      </w:rPr>
      <w:drawing>
        <wp:inline distT="0" distB="0" distL="0" distR="0" wp14:anchorId="6E0D5757" wp14:editId="10DCA58F">
          <wp:extent cx="71755" cy="71755"/>
          <wp:effectExtent l="0" t="0" r="4445" b="444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5A1639">
      <w:t xml:space="preserve"> GSM +372 528 19 7</w:t>
    </w:r>
    <w:r>
      <w:t>9</w:t>
    </w:r>
    <w:r w:rsidRPr="005A1639">
      <w:t xml:space="preserve"> </w:t>
    </w:r>
    <w:r>
      <w:rPr>
        <w:lang w:val="en-US"/>
      </w:rPr>
      <w:drawing>
        <wp:inline distT="0" distB="0" distL="0" distR="0" wp14:anchorId="7BC829A6" wp14:editId="48F2C92E">
          <wp:extent cx="71755" cy="71755"/>
          <wp:effectExtent l="0" t="0" r="4445" b="444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t xml:space="preserve"> </w:t>
    </w:r>
    <w:r>
      <w:rPr>
        <w:lang w:val="en-US"/>
      </w:rPr>
      <w:drawing>
        <wp:inline distT="0" distB="0" distL="0" distR="0" wp14:anchorId="251CB790" wp14:editId="59BADE96">
          <wp:extent cx="5946775" cy="1016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6775" cy="101600"/>
                  </a:xfrm>
                  <a:prstGeom prst="rect">
                    <a:avLst/>
                  </a:prstGeom>
                  <a:noFill/>
                  <a:ln>
                    <a:noFill/>
                  </a:ln>
                </pic:spPr>
              </pic:pic>
            </a:graphicData>
          </a:graphic>
        </wp:inline>
      </w:drawing>
    </w:r>
  </w:p>
  <w:p w14:paraId="6D742E9E" w14:textId="77777777" w:rsidR="00AD6EAE" w:rsidRPr="004B4B0B" w:rsidRDefault="00AD6EAE" w:rsidP="001C70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38621" w14:textId="77777777" w:rsidR="00AD6EAE" w:rsidRPr="007E45FD" w:rsidRDefault="00AD6EAE" w:rsidP="001C701D">
    <w:pPr>
      <w:pStyle w:val="Footer"/>
      <w:rPr>
        <w:lang w:val="cs-CZ"/>
      </w:rPr>
    </w:pPr>
    <w:r>
      <w:rPr>
        <w:lang w:val="en-US"/>
      </w:rPr>
      <w:drawing>
        <wp:inline distT="0" distB="0" distL="0" distR="0" wp14:anchorId="0B384EE2" wp14:editId="0A36E209">
          <wp:extent cx="71755" cy="71755"/>
          <wp:effectExtent l="0" t="0" r="4445" b="444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5A1639">
      <w:t xml:space="preserve"> Arhitektuuribüroo Nafta OÜ </w:t>
    </w:r>
    <w:r>
      <w:rPr>
        <w:lang w:val="en-US"/>
      </w:rPr>
      <w:drawing>
        <wp:inline distT="0" distB="0" distL="0" distR="0" wp14:anchorId="768A3401" wp14:editId="2EFA082B">
          <wp:extent cx="71755" cy="71755"/>
          <wp:effectExtent l="0" t="0" r="4445" b="444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t xml:space="preserve"> reg.</w:t>
    </w:r>
    <w:r w:rsidRPr="005A1639">
      <w:t xml:space="preserve">nr. 10222546 </w:t>
    </w:r>
    <w:r>
      <w:rPr>
        <w:lang w:val="en-US"/>
      </w:rPr>
      <w:drawing>
        <wp:inline distT="0" distB="0" distL="0" distR="0" wp14:anchorId="49183290" wp14:editId="40588917">
          <wp:extent cx="71755" cy="71755"/>
          <wp:effectExtent l="0" t="0" r="4445"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5A1639">
      <w:t xml:space="preserve"> MTR EP10222546-0001 </w:t>
    </w:r>
    <w:r>
      <w:rPr>
        <w:lang w:val="en-US"/>
      </w:rPr>
      <w:drawing>
        <wp:inline distT="0" distB="0" distL="0" distR="0" wp14:anchorId="1F901BD6" wp14:editId="7688AA78">
          <wp:extent cx="71755" cy="71755"/>
          <wp:effectExtent l="0" t="0" r="4445" b="444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5A1639">
      <w:t xml:space="preserve"> Tallinn, Aia 5A-1, 10111</w:t>
    </w:r>
    <w:r>
      <w:t xml:space="preserve"> </w:t>
    </w:r>
    <w:r>
      <w:rPr>
        <w:lang w:val="en-US"/>
      </w:rPr>
      <w:drawing>
        <wp:inline distT="0" distB="0" distL="0" distR="0" wp14:anchorId="7400B39A" wp14:editId="59F71E71">
          <wp:extent cx="71755" cy="71755"/>
          <wp:effectExtent l="0" t="0" r="4445" b="444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5A1639">
      <w:t xml:space="preserve"> www.ab-nafta.ee </w:t>
    </w:r>
    <w:r>
      <w:rPr>
        <w:lang w:val="en-US"/>
      </w:rPr>
      <w:drawing>
        <wp:inline distT="0" distB="0" distL="0" distR="0" wp14:anchorId="7857CCDC" wp14:editId="5B5AFEC5">
          <wp:extent cx="71755" cy="71755"/>
          <wp:effectExtent l="0" t="0" r="4445" b="444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5A1639">
      <w:t xml:space="preserve"> info@ab-nafta.ee </w:t>
    </w:r>
    <w:r>
      <w:rPr>
        <w:lang w:val="en-US"/>
      </w:rPr>
      <w:drawing>
        <wp:inline distT="0" distB="0" distL="0" distR="0" wp14:anchorId="4CECA64E" wp14:editId="2DB4D6E7">
          <wp:extent cx="71755" cy="71755"/>
          <wp:effectExtent l="0" t="0" r="4445" b="444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5A1639">
      <w:t xml:space="preserve"> GSM +372 528 19 7</w:t>
    </w:r>
    <w:r>
      <w:t>9</w:t>
    </w:r>
    <w:r w:rsidRPr="005A1639">
      <w:t xml:space="preserve"> </w:t>
    </w:r>
    <w:r>
      <w:rPr>
        <w:lang w:val="en-US"/>
      </w:rPr>
      <w:drawing>
        <wp:inline distT="0" distB="0" distL="0" distR="0" wp14:anchorId="0DA52A39" wp14:editId="14517911">
          <wp:extent cx="71755" cy="71755"/>
          <wp:effectExtent l="0" t="0" r="4445" b="444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t xml:space="preserve"> </w:t>
    </w:r>
    <w:r>
      <w:rPr>
        <w:lang w:val="en-US"/>
      </w:rPr>
      <w:drawing>
        <wp:inline distT="0" distB="0" distL="0" distR="0" wp14:anchorId="149E4909" wp14:editId="1764992A">
          <wp:extent cx="5946775" cy="10160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6775" cy="101600"/>
                  </a:xfrm>
                  <a:prstGeom prst="rect">
                    <a:avLst/>
                  </a:prstGeom>
                  <a:noFill/>
                  <a:ln>
                    <a:noFill/>
                  </a:ln>
                </pic:spPr>
              </pic:pic>
            </a:graphicData>
          </a:graphic>
        </wp:inline>
      </w:drawing>
    </w:r>
  </w:p>
  <w:p w14:paraId="563D7674" w14:textId="77777777" w:rsidR="00AD6EAE" w:rsidRPr="004B4B0B" w:rsidRDefault="00AD6EAE" w:rsidP="001C70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2C6B4" w14:textId="77777777" w:rsidR="001E14B2" w:rsidRDefault="001E14B2">
      <w:pPr>
        <w:spacing w:line="240" w:lineRule="auto"/>
      </w:pPr>
      <w:r>
        <w:separator/>
      </w:r>
    </w:p>
  </w:footnote>
  <w:footnote w:type="continuationSeparator" w:id="0">
    <w:p w14:paraId="05675F75" w14:textId="77777777" w:rsidR="001E14B2" w:rsidRDefault="001E14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9F225" w14:textId="01C447F0" w:rsidR="00AD6EAE" w:rsidRPr="007E45FD" w:rsidRDefault="00AD6EAE" w:rsidP="001C701D">
    <w:pPr>
      <w:pStyle w:val="Header"/>
      <w:rPr>
        <w:rFonts w:ascii="Times New Roman" w:hAnsi="Times New Roman"/>
        <w:lang w:val="cs-CZ"/>
      </w:rPr>
    </w:pPr>
    <w:r>
      <w:rPr>
        <w:sz w:val="12"/>
        <w:szCs w:val="12"/>
        <w:lang w:val="en-US"/>
      </w:rPr>
      <w:drawing>
        <wp:inline distT="0" distB="0" distL="0" distR="0" wp14:anchorId="79BE7B17" wp14:editId="1B85187E">
          <wp:extent cx="71755" cy="71755"/>
          <wp:effectExtent l="0" t="0" r="4445" b="444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BF6311">
      <w:rPr>
        <w:sz w:val="12"/>
        <w:szCs w:val="12"/>
      </w:rPr>
      <w:t xml:space="preserve"> </w:t>
    </w:r>
    <w:r>
      <w:rPr>
        <w:sz w:val="12"/>
        <w:szCs w:val="12"/>
      </w:rPr>
      <w:t xml:space="preserve">Logistikakeskus, ehitusprojekt </w:t>
    </w:r>
    <w:r>
      <w:rPr>
        <w:sz w:val="12"/>
        <w:szCs w:val="12"/>
        <w:lang w:val="en-US"/>
      </w:rPr>
      <w:drawing>
        <wp:inline distT="0" distB="0" distL="0" distR="0" wp14:anchorId="5C096C6B" wp14:editId="70912C1F">
          <wp:extent cx="71755" cy="71755"/>
          <wp:effectExtent l="0" t="0" r="4445" b="444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BF6311">
      <w:rPr>
        <w:sz w:val="12"/>
        <w:szCs w:val="12"/>
      </w:rPr>
      <w:t xml:space="preserve"> </w:t>
    </w:r>
    <w:r>
      <w:rPr>
        <w:sz w:val="12"/>
        <w:szCs w:val="12"/>
      </w:rPr>
      <w:t>Harju</w:t>
    </w:r>
    <w:r w:rsidRPr="00BF6311">
      <w:rPr>
        <w:sz w:val="12"/>
        <w:szCs w:val="12"/>
      </w:rPr>
      <w:t xml:space="preserve"> mk, </w:t>
    </w:r>
    <w:r>
      <w:rPr>
        <w:sz w:val="12"/>
        <w:szCs w:val="12"/>
      </w:rPr>
      <w:t>Rae</w:t>
    </w:r>
    <w:r w:rsidRPr="00BF6311">
      <w:rPr>
        <w:sz w:val="12"/>
        <w:szCs w:val="12"/>
      </w:rPr>
      <w:t xml:space="preserve"> v, </w:t>
    </w:r>
    <w:r>
      <w:rPr>
        <w:sz w:val="12"/>
        <w:szCs w:val="12"/>
      </w:rPr>
      <w:t>Lehmja</w:t>
    </w:r>
    <w:r w:rsidRPr="00BF6311">
      <w:rPr>
        <w:sz w:val="12"/>
        <w:szCs w:val="12"/>
      </w:rPr>
      <w:t xml:space="preserve"> </w:t>
    </w:r>
    <w:r>
      <w:rPr>
        <w:sz w:val="12"/>
        <w:szCs w:val="12"/>
      </w:rPr>
      <w:t>k</w:t>
    </w:r>
    <w:r w:rsidRPr="00BF6311">
      <w:rPr>
        <w:sz w:val="12"/>
        <w:szCs w:val="12"/>
      </w:rPr>
      <w:t>, R</w:t>
    </w:r>
    <w:r>
      <w:rPr>
        <w:sz w:val="12"/>
        <w:szCs w:val="12"/>
      </w:rPr>
      <w:t>ukki</w:t>
    </w:r>
    <w:r w:rsidRPr="00BF6311">
      <w:rPr>
        <w:sz w:val="12"/>
        <w:szCs w:val="12"/>
      </w:rPr>
      <w:t xml:space="preserve"> t</w:t>
    </w:r>
    <w:r>
      <w:rPr>
        <w:sz w:val="12"/>
        <w:szCs w:val="12"/>
      </w:rPr>
      <w:t>ee</w:t>
    </w:r>
    <w:r w:rsidRPr="00BF6311">
      <w:rPr>
        <w:sz w:val="12"/>
        <w:szCs w:val="12"/>
      </w:rPr>
      <w:t xml:space="preserve"> </w:t>
    </w:r>
    <w:r>
      <w:rPr>
        <w:sz w:val="12"/>
        <w:szCs w:val="12"/>
      </w:rPr>
      <w:t>2</w:t>
    </w:r>
    <w:r w:rsidRPr="00BF6311">
      <w:rPr>
        <w:sz w:val="12"/>
        <w:szCs w:val="12"/>
      </w:rPr>
      <w:t xml:space="preserve"> </w:t>
    </w:r>
    <w:r>
      <w:rPr>
        <w:sz w:val="12"/>
        <w:szCs w:val="12"/>
        <w:lang w:val="en-US"/>
      </w:rPr>
      <w:drawing>
        <wp:inline distT="0" distB="0" distL="0" distR="0" wp14:anchorId="0C5686A5" wp14:editId="6E781246">
          <wp:extent cx="71755" cy="71755"/>
          <wp:effectExtent l="0" t="0" r="4445" b="444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BF6311">
      <w:rPr>
        <w:sz w:val="12"/>
        <w:szCs w:val="12"/>
      </w:rPr>
      <w:t xml:space="preserve"> töö nr. </w:t>
    </w:r>
    <w:r>
      <w:rPr>
        <w:sz w:val="12"/>
        <w:szCs w:val="12"/>
      </w:rPr>
      <w:t>TH</w:t>
    </w:r>
    <w:r w:rsidRPr="00BF6311">
      <w:rPr>
        <w:sz w:val="12"/>
        <w:szCs w:val="12"/>
      </w:rPr>
      <w:t>011</w:t>
    </w:r>
    <w:r>
      <w:rPr>
        <w:sz w:val="12"/>
        <w:szCs w:val="12"/>
      </w:rPr>
      <w:t>6</w:t>
    </w:r>
    <w:r w:rsidRPr="00BF6311">
      <w:rPr>
        <w:sz w:val="12"/>
        <w:szCs w:val="12"/>
      </w:rPr>
      <w:t xml:space="preserve"> </w:t>
    </w:r>
    <w:r>
      <w:rPr>
        <w:sz w:val="12"/>
        <w:szCs w:val="12"/>
        <w:lang w:val="en-US"/>
      </w:rPr>
      <w:drawing>
        <wp:inline distT="0" distB="0" distL="0" distR="0" wp14:anchorId="0F61F953" wp14:editId="3CA69C3A">
          <wp:extent cx="71755" cy="71755"/>
          <wp:effectExtent l="0" t="0" r="4445" b="444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BF6311">
      <w:rPr>
        <w:sz w:val="12"/>
        <w:szCs w:val="12"/>
      </w:rPr>
      <w:t xml:space="preserve"> Eelprojekt </w:t>
    </w:r>
    <w:r>
      <w:rPr>
        <w:sz w:val="12"/>
        <w:szCs w:val="12"/>
        <w:lang w:val="en-US"/>
      </w:rPr>
      <w:drawing>
        <wp:inline distT="0" distB="0" distL="0" distR="0" wp14:anchorId="5EC423F3" wp14:editId="25A41B0A">
          <wp:extent cx="71755" cy="71755"/>
          <wp:effectExtent l="0" t="0" r="4445" b="444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BF6311">
      <w:rPr>
        <w:sz w:val="12"/>
        <w:szCs w:val="12"/>
      </w:rPr>
      <w:t xml:space="preserve"> </w:t>
    </w:r>
    <w:r w:rsidRPr="00BF6311">
      <w:rPr>
        <w:sz w:val="12"/>
        <w:szCs w:val="12"/>
      </w:rPr>
      <w:fldChar w:fldCharType="begin"/>
    </w:r>
    <w:r w:rsidRPr="00BF6311">
      <w:rPr>
        <w:sz w:val="12"/>
        <w:szCs w:val="12"/>
      </w:rPr>
      <w:instrText xml:space="preserve"> PAGE \@ "##"</w:instrText>
    </w:r>
    <w:r w:rsidRPr="00BF6311">
      <w:rPr>
        <w:sz w:val="12"/>
        <w:szCs w:val="12"/>
      </w:rPr>
      <w:fldChar w:fldCharType="separate"/>
    </w:r>
    <w:r>
      <w:rPr>
        <w:sz w:val="12"/>
        <w:szCs w:val="12"/>
      </w:rPr>
      <w:t>2</w:t>
    </w:r>
    <w:r w:rsidRPr="00BF6311">
      <w:rPr>
        <w:sz w:val="12"/>
        <w:szCs w:val="12"/>
      </w:rPr>
      <w:fldChar w:fldCharType="end"/>
    </w:r>
    <w:r w:rsidRPr="00BF6311">
      <w:rPr>
        <w:sz w:val="12"/>
        <w:szCs w:val="12"/>
      </w:rPr>
      <w:t>/</w:t>
    </w:r>
    <w:r w:rsidRPr="00BF6311">
      <w:rPr>
        <w:sz w:val="12"/>
        <w:szCs w:val="12"/>
      </w:rPr>
      <w:fldChar w:fldCharType="begin"/>
    </w:r>
    <w:r w:rsidRPr="00BF6311">
      <w:rPr>
        <w:sz w:val="12"/>
        <w:szCs w:val="12"/>
      </w:rPr>
      <w:instrText xml:space="preserve"> NUMPAGES </w:instrText>
    </w:r>
    <w:r w:rsidRPr="00BF6311">
      <w:rPr>
        <w:sz w:val="12"/>
        <w:szCs w:val="12"/>
      </w:rPr>
      <w:fldChar w:fldCharType="separate"/>
    </w:r>
    <w:r>
      <w:rPr>
        <w:sz w:val="12"/>
        <w:szCs w:val="12"/>
      </w:rPr>
      <w:t>33</w:t>
    </w:r>
    <w:r w:rsidRPr="00BF6311">
      <w:rPr>
        <w:sz w:val="12"/>
        <w:szCs w:val="12"/>
      </w:rPr>
      <w:fldChar w:fldCharType="end"/>
    </w:r>
    <w:r w:rsidRPr="00BF6311">
      <w:rPr>
        <w:sz w:val="12"/>
        <w:szCs w:val="12"/>
      </w:rPr>
      <w:t xml:space="preserve"> </w:t>
    </w:r>
    <w:r>
      <w:rPr>
        <w:sz w:val="12"/>
        <w:szCs w:val="12"/>
        <w:lang w:val="en-US"/>
      </w:rPr>
      <w:drawing>
        <wp:inline distT="0" distB="0" distL="0" distR="0" wp14:anchorId="23AE087B" wp14:editId="668812D9">
          <wp:extent cx="71755" cy="71755"/>
          <wp:effectExtent l="0" t="0" r="4445" b="444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BF6311">
      <w:rPr>
        <w:sz w:val="12"/>
        <w:szCs w:val="12"/>
      </w:rPr>
      <w:t xml:space="preserve"> </w:t>
    </w:r>
    <w:r w:rsidRPr="00BF6311">
      <w:rPr>
        <w:sz w:val="12"/>
        <w:szCs w:val="12"/>
      </w:rPr>
      <w:fldChar w:fldCharType="begin"/>
    </w:r>
    <w:r w:rsidRPr="00BF6311">
      <w:rPr>
        <w:sz w:val="12"/>
        <w:szCs w:val="12"/>
      </w:rPr>
      <w:instrText xml:space="preserve"> DATE \@ "dd.MM.yyyy" </w:instrText>
    </w:r>
    <w:r w:rsidRPr="00BF6311">
      <w:rPr>
        <w:sz w:val="12"/>
        <w:szCs w:val="12"/>
      </w:rPr>
      <w:fldChar w:fldCharType="separate"/>
    </w:r>
    <w:r>
      <w:rPr>
        <w:sz w:val="12"/>
        <w:szCs w:val="12"/>
      </w:rPr>
      <w:t>29.07.2021</w:t>
    </w:r>
    <w:r w:rsidRPr="00BF6311">
      <w:rPr>
        <w:sz w:val="12"/>
        <w:szCs w:val="12"/>
      </w:rPr>
      <w:fldChar w:fldCharType="end"/>
    </w:r>
    <w:r w:rsidRPr="00BF6311">
      <w:rPr>
        <w:sz w:val="12"/>
        <w:szCs w:val="12"/>
      </w:rPr>
      <w:t xml:space="preserve"> </w:t>
    </w:r>
    <w:r>
      <w:rPr>
        <w:sz w:val="12"/>
        <w:szCs w:val="12"/>
        <w:lang w:val="en-US"/>
      </w:rPr>
      <w:drawing>
        <wp:inline distT="0" distB="0" distL="0" distR="0" wp14:anchorId="0D480991" wp14:editId="1FA3C762">
          <wp:extent cx="71755" cy="71755"/>
          <wp:effectExtent l="0" t="0" r="4445" b="444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t xml:space="preserve"> </w:t>
    </w:r>
    <w:r>
      <w:rPr>
        <w:rFonts w:ascii="Times New Roman" w:hAnsi="Times New Roman"/>
        <w:lang w:val="en-US"/>
      </w:rPr>
      <w:drawing>
        <wp:inline distT="0" distB="0" distL="0" distR="0" wp14:anchorId="5A2362A5" wp14:editId="1A8C4490">
          <wp:extent cx="5946775" cy="10160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46775" cy="101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8A2A8" w14:textId="6653DB10" w:rsidR="00AD6EAE" w:rsidRPr="00BF6311" w:rsidRDefault="00AD6EAE" w:rsidP="001C701D">
    <w:pPr>
      <w:pStyle w:val="Header"/>
      <w:rPr>
        <w:sz w:val="12"/>
        <w:szCs w:val="12"/>
      </w:rPr>
    </w:pPr>
    <w:r>
      <w:rPr>
        <w:sz w:val="12"/>
        <w:szCs w:val="12"/>
        <w:lang w:val="en-US"/>
      </w:rPr>
      <w:drawing>
        <wp:inline distT="0" distB="0" distL="0" distR="0" wp14:anchorId="70FA0112" wp14:editId="420814E9">
          <wp:extent cx="71755" cy="71755"/>
          <wp:effectExtent l="0" t="0" r="4445" b="444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BF6311">
      <w:rPr>
        <w:sz w:val="12"/>
        <w:szCs w:val="12"/>
      </w:rPr>
      <w:t xml:space="preserve"> </w:t>
    </w:r>
    <w:r>
      <w:rPr>
        <w:sz w:val="12"/>
        <w:szCs w:val="12"/>
      </w:rPr>
      <w:t xml:space="preserve">Jäätmemaja ja kuivkäimla, ehitusprojekt </w:t>
    </w:r>
    <w:r>
      <w:rPr>
        <w:sz w:val="12"/>
        <w:szCs w:val="12"/>
        <w:lang w:val="en-US"/>
      </w:rPr>
      <w:drawing>
        <wp:inline distT="0" distB="0" distL="0" distR="0" wp14:anchorId="4B1714C5" wp14:editId="4F84B982">
          <wp:extent cx="71755" cy="71755"/>
          <wp:effectExtent l="0" t="0" r="4445" b="444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BF6311">
      <w:rPr>
        <w:sz w:val="12"/>
        <w:szCs w:val="12"/>
      </w:rPr>
      <w:t xml:space="preserve"> </w:t>
    </w:r>
    <w:r>
      <w:rPr>
        <w:sz w:val="12"/>
        <w:szCs w:val="12"/>
      </w:rPr>
      <w:t>Hiiu mk</w:t>
    </w:r>
    <w:r w:rsidRPr="00BF6311">
      <w:rPr>
        <w:sz w:val="12"/>
        <w:szCs w:val="12"/>
      </w:rPr>
      <w:t xml:space="preserve">, </w:t>
    </w:r>
    <w:r>
      <w:rPr>
        <w:sz w:val="12"/>
        <w:szCs w:val="12"/>
      </w:rPr>
      <w:t>Hiiumaa</w:t>
    </w:r>
    <w:r w:rsidRPr="00BF6311">
      <w:rPr>
        <w:sz w:val="12"/>
        <w:szCs w:val="12"/>
      </w:rPr>
      <w:t xml:space="preserve"> v, </w:t>
    </w:r>
    <w:r>
      <w:rPr>
        <w:sz w:val="12"/>
        <w:szCs w:val="12"/>
      </w:rPr>
      <w:t>Kassari k</w:t>
    </w:r>
    <w:r w:rsidRPr="00BF6311">
      <w:rPr>
        <w:sz w:val="12"/>
        <w:szCs w:val="12"/>
      </w:rPr>
      <w:t xml:space="preserve">, </w:t>
    </w:r>
    <w:r>
      <w:rPr>
        <w:sz w:val="12"/>
        <w:szCs w:val="12"/>
      </w:rPr>
      <w:t xml:space="preserve">Sopipõllu </w:t>
    </w:r>
    <w:r>
      <w:rPr>
        <w:sz w:val="12"/>
        <w:szCs w:val="12"/>
        <w:lang w:val="en-US"/>
      </w:rPr>
      <w:drawing>
        <wp:inline distT="0" distB="0" distL="0" distR="0" wp14:anchorId="31CD984E" wp14:editId="3758A747">
          <wp:extent cx="71755" cy="71755"/>
          <wp:effectExtent l="0" t="0" r="4445" b="444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BF6311">
      <w:rPr>
        <w:sz w:val="12"/>
        <w:szCs w:val="12"/>
      </w:rPr>
      <w:t xml:space="preserve"> töö nr. </w:t>
    </w:r>
    <w:r>
      <w:rPr>
        <w:sz w:val="12"/>
        <w:szCs w:val="12"/>
      </w:rPr>
      <w:t>RMK</w:t>
    </w:r>
    <w:r w:rsidRPr="00BF6311">
      <w:rPr>
        <w:sz w:val="12"/>
        <w:szCs w:val="12"/>
      </w:rPr>
      <w:t>0</w:t>
    </w:r>
    <w:r>
      <w:rPr>
        <w:sz w:val="12"/>
        <w:szCs w:val="12"/>
      </w:rPr>
      <w:t>120</w:t>
    </w:r>
    <w:r w:rsidRPr="00BF6311">
      <w:rPr>
        <w:sz w:val="12"/>
        <w:szCs w:val="12"/>
      </w:rPr>
      <w:t xml:space="preserve"> </w:t>
    </w:r>
    <w:r>
      <w:rPr>
        <w:sz w:val="12"/>
        <w:szCs w:val="12"/>
        <w:lang w:val="en-US"/>
      </w:rPr>
      <w:drawing>
        <wp:inline distT="0" distB="0" distL="0" distR="0" wp14:anchorId="5F161872" wp14:editId="6DB4BC75">
          <wp:extent cx="71755" cy="71755"/>
          <wp:effectExtent l="0" t="0" r="4445" b="444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BF6311">
      <w:rPr>
        <w:sz w:val="12"/>
        <w:szCs w:val="12"/>
      </w:rPr>
      <w:t xml:space="preserve"> </w:t>
    </w:r>
    <w:r>
      <w:rPr>
        <w:sz w:val="12"/>
        <w:szCs w:val="12"/>
      </w:rPr>
      <w:t>Töö</w:t>
    </w:r>
    <w:r w:rsidRPr="00BF6311">
      <w:rPr>
        <w:sz w:val="12"/>
        <w:szCs w:val="12"/>
      </w:rPr>
      <w:t xml:space="preserve">projekt </w:t>
    </w:r>
    <w:r>
      <w:rPr>
        <w:sz w:val="12"/>
        <w:szCs w:val="12"/>
        <w:lang w:val="en-US"/>
      </w:rPr>
      <w:drawing>
        <wp:inline distT="0" distB="0" distL="0" distR="0" wp14:anchorId="49AEB5B0" wp14:editId="4E7CEB0B">
          <wp:extent cx="71755" cy="71755"/>
          <wp:effectExtent l="0" t="0" r="4445" b="444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BF6311">
      <w:rPr>
        <w:sz w:val="12"/>
        <w:szCs w:val="12"/>
      </w:rPr>
      <w:t xml:space="preserve"> </w:t>
    </w:r>
    <w:r w:rsidRPr="00BF6311">
      <w:rPr>
        <w:sz w:val="12"/>
        <w:szCs w:val="12"/>
      </w:rPr>
      <w:fldChar w:fldCharType="begin"/>
    </w:r>
    <w:r w:rsidRPr="00BF6311">
      <w:rPr>
        <w:sz w:val="12"/>
        <w:szCs w:val="12"/>
      </w:rPr>
      <w:instrText xml:space="preserve"> PAGE \@ "##"</w:instrText>
    </w:r>
    <w:r w:rsidRPr="00BF6311">
      <w:rPr>
        <w:sz w:val="12"/>
        <w:szCs w:val="12"/>
      </w:rPr>
      <w:fldChar w:fldCharType="separate"/>
    </w:r>
    <w:r>
      <w:rPr>
        <w:sz w:val="12"/>
        <w:szCs w:val="12"/>
      </w:rPr>
      <w:t>9</w:t>
    </w:r>
    <w:r w:rsidRPr="00BF6311">
      <w:rPr>
        <w:sz w:val="12"/>
        <w:szCs w:val="12"/>
      </w:rPr>
      <w:fldChar w:fldCharType="end"/>
    </w:r>
    <w:r w:rsidRPr="00BF6311">
      <w:rPr>
        <w:sz w:val="12"/>
        <w:szCs w:val="12"/>
      </w:rPr>
      <w:t>/</w:t>
    </w:r>
    <w:r w:rsidRPr="00BF6311">
      <w:rPr>
        <w:sz w:val="12"/>
        <w:szCs w:val="12"/>
      </w:rPr>
      <w:fldChar w:fldCharType="begin"/>
    </w:r>
    <w:r w:rsidRPr="00BF6311">
      <w:rPr>
        <w:sz w:val="12"/>
        <w:szCs w:val="12"/>
      </w:rPr>
      <w:instrText xml:space="preserve"> NUMPAGES </w:instrText>
    </w:r>
    <w:r w:rsidRPr="00BF6311">
      <w:rPr>
        <w:sz w:val="12"/>
        <w:szCs w:val="12"/>
      </w:rPr>
      <w:fldChar w:fldCharType="separate"/>
    </w:r>
    <w:r>
      <w:rPr>
        <w:sz w:val="12"/>
        <w:szCs w:val="12"/>
      </w:rPr>
      <w:t>33</w:t>
    </w:r>
    <w:r w:rsidRPr="00BF6311">
      <w:rPr>
        <w:sz w:val="12"/>
        <w:szCs w:val="12"/>
      </w:rPr>
      <w:fldChar w:fldCharType="end"/>
    </w:r>
    <w:r w:rsidRPr="00BF6311">
      <w:rPr>
        <w:sz w:val="12"/>
        <w:szCs w:val="12"/>
      </w:rPr>
      <w:t xml:space="preserve"> </w:t>
    </w:r>
    <w:r>
      <w:rPr>
        <w:sz w:val="12"/>
        <w:szCs w:val="12"/>
        <w:lang w:val="en-US"/>
      </w:rPr>
      <w:drawing>
        <wp:inline distT="0" distB="0" distL="0" distR="0" wp14:anchorId="2951D120" wp14:editId="42D08115">
          <wp:extent cx="71755" cy="71755"/>
          <wp:effectExtent l="0" t="0" r="4445" b="444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BF6311">
      <w:rPr>
        <w:sz w:val="12"/>
        <w:szCs w:val="12"/>
      </w:rPr>
      <w:t xml:space="preserve"> </w:t>
    </w:r>
    <w:r w:rsidRPr="00BF6311">
      <w:rPr>
        <w:sz w:val="12"/>
        <w:szCs w:val="12"/>
      </w:rPr>
      <w:fldChar w:fldCharType="begin"/>
    </w:r>
    <w:r w:rsidRPr="00BF6311">
      <w:rPr>
        <w:sz w:val="12"/>
        <w:szCs w:val="12"/>
      </w:rPr>
      <w:instrText xml:space="preserve"> DATE \@ "dd.MM.yyyy" </w:instrText>
    </w:r>
    <w:r w:rsidRPr="00BF6311">
      <w:rPr>
        <w:sz w:val="12"/>
        <w:szCs w:val="12"/>
      </w:rPr>
      <w:fldChar w:fldCharType="separate"/>
    </w:r>
    <w:r>
      <w:rPr>
        <w:sz w:val="12"/>
        <w:szCs w:val="12"/>
      </w:rPr>
      <w:t>29.07.2021</w:t>
    </w:r>
    <w:r w:rsidRPr="00BF6311">
      <w:rPr>
        <w:sz w:val="12"/>
        <w:szCs w:val="12"/>
      </w:rPr>
      <w:fldChar w:fldCharType="end"/>
    </w:r>
    <w:r w:rsidRPr="00BF6311">
      <w:rPr>
        <w:sz w:val="12"/>
        <w:szCs w:val="12"/>
      </w:rPr>
      <w:t xml:space="preserve"> </w:t>
    </w:r>
    <w:r>
      <w:rPr>
        <w:sz w:val="12"/>
        <w:szCs w:val="12"/>
        <w:lang w:val="en-US"/>
      </w:rPr>
      <w:drawing>
        <wp:inline distT="0" distB="0" distL="0" distR="0" wp14:anchorId="53F4CEE8" wp14:editId="71B270AC">
          <wp:extent cx="71755" cy="71755"/>
          <wp:effectExtent l="0" t="0" r="4445" b="444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t xml:space="preserve"> </w:t>
    </w:r>
    <w:r>
      <w:rPr>
        <w:rFonts w:ascii="Times New Roman" w:hAnsi="Times New Roman"/>
        <w:lang w:val="en-US"/>
      </w:rPr>
      <w:drawing>
        <wp:inline distT="0" distB="0" distL="0" distR="0" wp14:anchorId="6B4525C0" wp14:editId="5C2B1155">
          <wp:extent cx="5938520" cy="95624"/>
          <wp:effectExtent l="0" t="0" r="0" b="635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8520" cy="9562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3A206B2"/>
    <w:lvl w:ilvl="0">
      <w:start w:val="1"/>
      <w:numFmt w:val="bullet"/>
      <w:pStyle w:val="ListBullet"/>
      <w:lvlText w:val=""/>
      <w:lvlJc w:val="left"/>
      <w:pPr>
        <w:tabs>
          <w:tab w:val="num" w:pos="567"/>
        </w:tabs>
        <w:ind w:left="567" w:hanging="567"/>
      </w:pPr>
      <w:rPr>
        <w:rFonts w:ascii="Symbol" w:hAnsi="Symbo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1"/>
    <w:multiLevelType w:val="multilevel"/>
    <w:tmpl w:val="3CE0F0E6"/>
    <w:name w:val="WW8Num1"/>
    <w:lvl w:ilvl="0">
      <w:start w:val="1"/>
      <w:numFmt w:val="none"/>
      <w:suff w:val="nothing"/>
      <w:lvlText w:val=""/>
      <w:lvlJc w:val="left"/>
      <w:pPr>
        <w:ind w:left="0" w:firstLine="0"/>
      </w:pPr>
    </w:lvl>
    <w:lvl w:ilvl="1">
      <w:start w:val="1"/>
      <w:numFmt w:val="none"/>
      <w:suff w:val="nothing"/>
      <w:lvlText w:val=""/>
      <w:lvlJc w:val="left"/>
      <w:pPr>
        <w:ind w:left="0" w:firstLine="0"/>
      </w:pPr>
      <w:rPr>
        <w:rFonts w:ascii="Times New Roman" w:hAnsi="Times New Roman"/>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00000002"/>
    <w:multiLevelType w:val="multilevel"/>
    <w:tmpl w:val="233E8874"/>
    <w:lvl w:ilvl="0">
      <w:start w:val="1"/>
      <w:numFmt w:val="decimal"/>
      <w:pStyle w:val="Heading1"/>
      <w:lvlText w:val="%1."/>
      <w:lvlJc w:val="left"/>
      <w:pPr>
        <w:tabs>
          <w:tab w:val="num" w:pos="1134"/>
        </w:tabs>
        <w:ind w:left="0" w:firstLine="0"/>
      </w:pPr>
      <w:rPr>
        <w:rFonts w:ascii="Century Gothic" w:hAnsi="Century Gothic" w:hint="default"/>
        <w:b/>
        <w:i w:val="0"/>
        <w:caps w:val="0"/>
        <w:strike w:val="0"/>
        <w:dstrike w:val="0"/>
        <w:vanish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134"/>
        </w:tabs>
        <w:ind w:left="0" w:firstLine="0"/>
      </w:pPr>
      <w:rPr>
        <w:rFonts w:ascii="Century Gothic" w:hAnsi="Century Gothic"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134"/>
        </w:tabs>
        <w:ind w:left="0" w:firstLine="0"/>
      </w:pPr>
      <w:rPr>
        <w:rFonts w:ascii="Century Gothic" w:hAnsi="Century Gothic" w:hint="default"/>
        <w:b/>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00000005"/>
    <w:multiLevelType w:val="multilevel"/>
    <w:tmpl w:val="00000005"/>
    <w:name w:val="WW8Num16"/>
    <w:lvl w:ilvl="0">
      <w:start w:val="3"/>
      <w:numFmt w:val="bullet"/>
      <w:lvlText w:val="-"/>
      <w:lvlJc w:val="left"/>
      <w:pPr>
        <w:tabs>
          <w:tab w:val="num" w:pos="720"/>
        </w:tabs>
        <w:ind w:left="720" w:hanging="360"/>
      </w:pPr>
      <w:rPr>
        <w:rFonts w:ascii="StarSymbol" w:hAnsi="Star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6"/>
    <w:multiLevelType w:val="singleLevel"/>
    <w:tmpl w:val="00000006"/>
    <w:name w:val="WW8Num34"/>
    <w:lvl w:ilvl="0">
      <w:start w:val="1"/>
      <w:numFmt w:val="decimal"/>
      <w:lvlText w:val="%1."/>
      <w:lvlJc w:val="left"/>
      <w:pPr>
        <w:tabs>
          <w:tab w:val="num" w:pos="786"/>
        </w:tabs>
        <w:ind w:left="786" w:hanging="360"/>
      </w:pPr>
      <w:rPr>
        <w:b/>
        <w:sz w:val="28"/>
      </w:rPr>
    </w:lvl>
  </w:abstractNum>
  <w:abstractNum w:abstractNumId="5" w15:restartNumberingAfterBreak="0">
    <w:nsid w:val="05A53AC5"/>
    <w:multiLevelType w:val="multilevel"/>
    <w:tmpl w:val="CE78585A"/>
    <w:lvl w:ilvl="0">
      <w:start w:val="11"/>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0A8A7E5A"/>
    <w:multiLevelType w:val="hybridMultilevel"/>
    <w:tmpl w:val="0B4CAAA0"/>
    <w:lvl w:ilvl="0" w:tplc="AAEE0E40">
      <w:start w:val="1"/>
      <w:numFmt w:val="decimal"/>
      <w:pStyle w:val="Style2"/>
      <w:lvlText w:val="4.4.4.%1"/>
      <w:lvlJc w:val="left"/>
      <w:pPr>
        <w:ind w:left="1069" w:hanging="360"/>
      </w:pPr>
      <w:rPr>
        <w:rFonts w:ascii="Times New Roman" w:hAnsi="Times New Roman" w:hint="default"/>
        <w:sz w:val="28"/>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7" w15:restartNumberingAfterBreak="0">
    <w:nsid w:val="1B320909"/>
    <w:multiLevelType w:val="multilevel"/>
    <w:tmpl w:val="78CCB952"/>
    <w:lvl w:ilvl="0">
      <w:start w:val="6"/>
      <w:numFmt w:val="decimal"/>
      <w:lvlText w:val="%1"/>
      <w:lvlJc w:val="left"/>
      <w:pPr>
        <w:ind w:left="510" w:hanging="510"/>
      </w:pPr>
      <w:rPr>
        <w:rFonts w:hint="default"/>
      </w:rPr>
    </w:lvl>
    <w:lvl w:ilvl="1">
      <w:start w:val="17"/>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 w15:restartNumberingAfterBreak="0">
    <w:nsid w:val="22FA00A3"/>
    <w:multiLevelType w:val="hybridMultilevel"/>
    <w:tmpl w:val="0156BF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34A05FA"/>
    <w:multiLevelType w:val="hybridMultilevel"/>
    <w:tmpl w:val="E1283C1E"/>
    <w:lvl w:ilvl="0" w:tplc="50F8A53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BF295D"/>
    <w:multiLevelType w:val="hybridMultilevel"/>
    <w:tmpl w:val="D9B6DD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2C863C8"/>
    <w:multiLevelType w:val="hybridMultilevel"/>
    <w:tmpl w:val="FA461B8A"/>
    <w:lvl w:ilvl="0" w:tplc="FFFFFFFF">
      <w:start w:val="7"/>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D77DFA"/>
    <w:multiLevelType w:val="hybridMultilevel"/>
    <w:tmpl w:val="69EE64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8A6035E"/>
    <w:multiLevelType w:val="hybridMultilevel"/>
    <w:tmpl w:val="D41EFC94"/>
    <w:lvl w:ilvl="0" w:tplc="57223828">
      <w:start w:val="18"/>
      <w:numFmt w:val="bullet"/>
      <w:lvlText w:val="-"/>
      <w:lvlJc w:val="left"/>
      <w:pPr>
        <w:ind w:left="567" w:hanging="567"/>
      </w:pPr>
      <w:rPr>
        <w:rFonts w:ascii="Helvetica Neue" w:eastAsia="Times New Roman" w:hAnsi="Helvetica Neu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7A18BA"/>
    <w:multiLevelType w:val="hybridMultilevel"/>
    <w:tmpl w:val="201634B4"/>
    <w:lvl w:ilvl="0" w:tplc="8FB6E58E">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875851"/>
    <w:multiLevelType w:val="hybridMultilevel"/>
    <w:tmpl w:val="B9E2CCDC"/>
    <w:lvl w:ilvl="0" w:tplc="57223828">
      <w:start w:val="18"/>
      <w:numFmt w:val="bullet"/>
      <w:lvlText w:val="-"/>
      <w:lvlJc w:val="left"/>
      <w:pPr>
        <w:ind w:left="567" w:hanging="567"/>
      </w:pPr>
      <w:rPr>
        <w:rFonts w:ascii="Helvetica Neue" w:eastAsia="Times New Roman" w:hAnsi="Helvetica Neu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990ADF"/>
    <w:multiLevelType w:val="hybridMultilevel"/>
    <w:tmpl w:val="D41EFC94"/>
    <w:lvl w:ilvl="0" w:tplc="57223828">
      <w:start w:val="18"/>
      <w:numFmt w:val="bullet"/>
      <w:lvlText w:val=""/>
      <w:lvlJc w:val="left"/>
      <w:pPr>
        <w:ind w:left="567" w:hanging="56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3C7D55"/>
    <w:multiLevelType w:val="hybridMultilevel"/>
    <w:tmpl w:val="E9E6D712"/>
    <w:lvl w:ilvl="0" w:tplc="57223828">
      <w:start w:val="18"/>
      <w:numFmt w:val="bullet"/>
      <w:lvlText w:val="-"/>
      <w:lvlJc w:val="left"/>
      <w:pPr>
        <w:ind w:left="567" w:hanging="567"/>
      </w:pPr>
      <w:rPr>
        <w:rFonts w:ascii="Helvetica Neue" w:eastAsia="Times New Roman" w:hAnsi="Helvetica Neu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055197"/>
    <w:multiLevelType w:val="hybridMultilevel"/>
    <w:tmpl w:val="A8C4D4D4"/>
    <w:lvl w:ilvl="0" w:tplc="50F8A53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ED28F6"/>
    <w:multiLevelType w:val="hybridMultilevel"/>
    <w:tmpl w:val="B9E2CCDC"/>
    <w:lvl w:ilvl="0" w:tplc="57223828">
      <w:start w:val="18"/>
      <w:numFmt w:val="bullet"/>
      <w:lvlText w:val=""/>
      <w:lvlJc w:val="left"/>
      <w:pPr>
        <w:ind w:left="567" w:hanging="56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B2E7F"/>
    <w:multiLevelType w:val="hybridMultilevel"/>
    <w:tmpl w:val="B71C2AF0"/>
    <w:lvl w:ilvl="0" w:tplc="50F8A53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D51A53"/>
    <w:multiLevelType w:val="multilevel"/>
    <w:tmpl w:val="8A3CA966"/>
    <w:lvl w:ilvl="0">
      <w:start w:val="1"/>
      <w:numFmt w:val="decimal"/>
      <w:lvlText w:val="%1."/>
      <w:lvlJc w:val="left"/>
      <w:pPr>
        <w:ind w:left="360" w:hanging="360"/>
      </w:pPr>
      <w:rPr>
        <w:b/>
        <w:sz w:val="32"/>
        <w:szCs w:val="32"/>
      </w:rPr>
    </w:lvl>
    <w:lvl w:ilvl="1">
      <w:start w:val="1"/>
      <w:numFmt w:val="decimal"/>
      <w:lvlText w:val="%1.%2."/>
      <w:lvlJc w:val="left"/>
      <w:pPr>
        <w:ind w:left="792" w:hanging="432"/>
      </w:pPr>
    </w:lvl>
    <w:lvl w:ilvl="2">
      <w:start w:val="1"/>
      <w:numFmt w:val="decimal"/>
      <w:lvlText w:val="%1.%2.%3."/>
      <w:lvlJc w:val="left"/>
      <w:pPr>
        <w:ind w:left="1224" w:hanging="504"/>
      </w:pPr>
      <w:rPr>
        <w:rFonts w:ascii="Calibri" w:hAnsi="Calibri" w:hint="default"/>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EE05066"/>
    <w:multiLevelType w:val="hybridMultilevel"/>
    <w:tmpl w:val="201634B4"/>
    <w:lvl w:ilvl="0" w:tplc="FFFFFFFF">
      <w:start w:val="1"/>
      <w:numFmt w:val="decimal"/>
      <w:lvlText w:val="%1."/>
      <w:lvlJc w:val="left"/>
      <w:pPr>
        <w:ind w:left="1500" w:hanging="114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0F52B37"/>
    <w:multiLevelType w:val="hybridMultilevel"/>
    <w:tmpl w:val="2AF08A32"/>
    <w:lvl w:ilvl="0" w:tplc="50F8A53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F57AD2"/>
    <w:multiLevelType w:val="hybridMultilevel"/>
    <w:tmpl w:val="065C6A78"/>
    <w:lvl w:ilvl="0" w:tplc="826E67CC">
      <w:start w:val="1"/>
      <w:numFmt w:val="decimal"/>
      <w:lvlText w:val="%1."/>
      <w:lvlJc w:val="left"/>
      <w:pPr>
        <w:ind w:left="1500" w:hanging="1140"/>
      </w:pPr>
      <w:rPr>
        <w:rFonts w:hint="default"/>
      </w:rPr>
    </w:lvl>
    <w:lvl w:ilvl="1" w:tplc="00030409" w:tentative="1">
      <w:start w:val="1"/>
      <w:numFmt w:val="lowerLetter"/>
      <w:lvlText w:val="%2."/>
      <w:lvlJc w:val="left"/>
      <w:pPr>
        <w:ind w:left="1440" w:hanging="360"/>
      </w:pPr>
    </w:lvl>
    <w:lvl w:ilvl="2" w:tplc="00050409" w:tentative="1">
      <w:start w:val="1"/>
      <w:numFmt w:val="lowerRoman"/>
      <w:lvlText w:val="%3."/>
      <w:lvlJc w:val="right"/>
      <w:pPr>
        <w:ind w:left="2160" w:hanging="180"/>
      </w:pPr>
    </w:lvl>
    <w:lvl w:ilvl="3" w:tplc="00010409" w:tentative="1">
      <w:start w:val="1"/>
      <w:numFmt w:val="decimal"/>
      <w:lvlText w:val="%4."/>
      <w:lvlJc w:val="left"/>
      <w:pPr>
        <w:ind w:left="2880" w:hanging="360"/>
      </w:pPr>
    </w:lvl>
    <w:lvl w:ilvl="4" w:tplc="00030409" w:tentative="1">
      <w:start w:val="1"/>
      <w:numFmt w:val="lowerLetter"/>
      <w:lvlText w:val="%5."/>
      <w:lvlJc w:val="left"/>
      <w:pPr>
        <w:ind w:left="3600" w:hanging="360"/>
      </w:pPr>
    </w:lvl>
    <w:lvl w:ilvl="5" w:tplc="00050409" w:tentative="1">
      <w:start w:val="1"/>
      <w:numFmt w:val="lowerRoman"/>
      <w:lvlText w:val="%6."/>
      <w:lvlJc w:val="right"/>
      <w:pPr>
        <w:ind w:left="4320" w:hanging="180"/>
      </w:pPr>
    </w:lvl>
    <w:lvl w:ilvl="6" w:tplc="00010409" w:tentative="1">
      <w:start w:val="1"/>
      <w:numFmt w:val="decimal"/>
      <w:lvlText w:val="%7."/>
      <w:lvlJc w:val="left"/>
      <w:pPr>
        <w:ind w:left="5040" w:hanging="360"/>
      </w:pPr>
    </w:lvl>
    <w:lvl w:ilvl="7" w:tplc="00030409" w:tentative="1">
      <w:start w:val="1"/>
      <w:numFmt w:val="lowerLetter"/>
      <w:lvlText w:val="%8."/>
      <w:lvlJc w:val="left"/>
      <w:pPr>
        <w:ind w:left="5760" w:hanging="360"/>
      </w:pPr>
    </w:lvl>
    <w:lvl w:ilvl="8" w:tplc="00050409" w:tentative="1">
      <w:start w:val="1"/>
      <w:numFmt w:val="lowerRoman"/>
      <w:lvlText w:val="%9."/>
      <w:lvlJc w:val="right"/>
      <w:pPr>
        <w:ind w:left="6480" w:hanging="180"/>
      </w:pPr>
    </w:lvl>
  </w:abstractNum>
  <w:num w:numId="1">
    <w:abstractNumId w:val="2"/>
  </w:num>
  <w:num w:numId="2">
    <w:abstractNumId w:val="24"/>
  </w:num>
  <w:num w:numId="3">
    <w:abstractNumId w:val="22"/>
  </w:num>
  <w:num w:numId="4">
    <w:abstractNumId w:val="14"/>
  </w:num>
  <w:num w:numId="5">
    <w:abstractNumId w:val="11"/>
  </w:num>
  <w:num w:numId="6">
    <w:abstractNumId w:val="10"/>
  </w:num>
  <w:num w:numId="7">
    <w:abstractNumId w:val="4"/>
  </w:num>
  <w:num w:numId="8">
    <w:abstractNumId w:val="5"/>
  </w:num>
  <w:num w:numId="9">
    <w:abstractNumId w:val="15"/>
  </w:num>
  <w:num w:numId="10">
    <w:abstractNumId w:val="19"/>
  </w:num>
  <w:num w:numId="11">
    <w:abstractNumId w:val="17"/>
  </w:num>
  <w:num w:numId="12">
    <w:abstractNumId w:val="13"/>
  </w:num>
  <w:num w:numId="13">
    <w:abstractNumId w:val="16"/>
  </w:num>
  <w:num w:numId="14">
    <w:abstractNumId w:val="1"/>
  </w:num>
  <w:num w:numId="15">
    <w:abstractNumId w:val="0"/>
  </w:num>
  <w:num w:numId="16">
    <w:abstractNumId w:val="21"/>
  </w:num>
  <w:num w:numId="17">
    <w:abstractNumId w:val="8"/>
  </w:num>
  <w:num w:numId="18">
    <w:abstractNumId w:val="12"/>
  </w:num>
  <w:num w:numId="19">
    <w:abstractNumId w:val="20"/>
  </w:num>
  <w:num w:numId="20">
    <w:abstractNumId w:val="18"/>
  </w:num>
  <w:num w:numId="21">
    <w:abstractNumId w:val="23"/>
  </w:num>
  <w:num w:numId="22">
    <w:abstractNumId w:val="9"/>
  </w:num>
  <w:num w:numId="23">
    <w:abstractNumId w:val="6"/>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3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DC4"/>
    <w:rsid w:val="0000204A"/>
    <w:rsid w:val="0000581C"/>
    <w:rsid w:val="000115B1"/>
    <w:rsid w:val="0001255B"/>
    <w:rsid w:val="00013095"/>
    <w:rsid w:val="00013F7B"/>
    <w:rsid w:val="00020401"/>
    <w:rsid w:val="00020BAC"/>
    <w:rsid w:val="0002540B"/>
    <w:rsid w:val="00030612"/>
    <w:rsid w:val="0004283B"/>
    <w:rsid w:val="00042D9D"/>
    <w:rsid w:val="00042F14"/>
    <w:rsid w:val="00044398"/>
    <w:rsid w:val="000445D4"/>
    <w:rsid w:val="00044C70"/>
    <w:rsid w:val="00046223"/>
    <w:rsid w:val="0005079D"/>
    <w:rsid w:val="000542A0"/>
    <w:rsid w:val="00060F4B"/>
    <w:rsid w:val="000650DE"/>
    <w:rsid w:val="000677CD"/>
    <w:rsid w:val="00071FF2"/>
    <w:rsid w:val="000751AA"/>
    <w:rsid w:val="00081FA6"/>
    <w:rsid w:val="0008403A"/>
    <w:rsid w:val="0008535C"/>
    <w:rsid w:val="0008629A"/>
    <w:rsid w:val="00086334"/>
    <w:rsid w:val="000919BD"/>
    <w:rsid w:val="00092648"/>
    <w:rsid w:val="00094772"/>
    <w:rsid w:val="00096CB2"/>
    <w:rsid w:val="000A07EA"/>
    <w:rsid w:val="000A082C"/>
    <w:rsid w:val="000A3E2E"/>
    <w:rsid w:val="000A6357"/>
    <w:rsid w:val="000A6C5F"/>
    <w:rsid w:val="000B0616"/>
    <w:rsid w:val="000B0768"/>
    <w:rsid w:val="000B1DF7"/>
    <w:rsid w:val="000B2C49"/>
    <w:rsid w:val="000B2F2C"/>
    <w:rsid w:val="000B55D1"/>
    <w:rsid w:val="000B7492"/>
    <w:rsid w:val="000C1588"/>
    <w:rsid w:val="000C3BFC"/>
    <w:rsid w:val="000C50B5"/>
    <w:rsid w:val="000C69EA"/>
    <w:rsid w:val="000C77C8"/>
    <w:rsid w:val="000D048E"/>
    <w:rsid w:val="000D71CC"/>
    <w:rsid w:val="000E5E55"/>
    <w:rsid w:val="000E6598"/>
    <w:rsid w:val="000E65DE"/>
    <w:rsid w:val="000E66DA"/>
    <w:rsid w:val="000F1D6D"/>
    <w:rsid w:val="000F276D"/>
    <w:rsid w:val="000F2A09"/>
    <w:rsid w:val="000F338D"/>
    <w:rsid w:val="000F6003"/>
    <w:rsid w:val="000F633C"/>
    <w:rsid w:val="0010223C"/>
    <w:rsid w:val="00102739"/>
    <w:rsid w:val="00106EDE"/>
    <w:rsid w:val="001072B9"/>
    <w:rsid w:val="00110034"/>
    <w:rsid w:val="00113143"/>
    <w:rsid w:val="00113B26"/>
    <w:rsid w:val="00116391"/>
    <w:rsid w:val="00116845"/>
    <w:rsid w:val="00122513"/>
    <w:rsid w:val="00125079"/>
    <w:rsid w:val="0013087B"/>
    <w:rsid w:val="001319F0"/>
    <w:rsid w:val="0013230B"/>
    <w:rsid w:val="00133BBC"/>
    <w:rsid w:val="00134AFC"/>
    <w:rsid w:val="00135208"/>
    <w:rsid w:val="00135874"/>
    <w:rsid w:val="001408DE"/>
    <w:rsid w:val="00140C32"/>
    <w:rsid w:val="00141739"/>
    <w:rsid w:val="00141F62"/>
    <w:rsid w:val="00145769"/>
    <w:rsid w:val="00146FDD"/>
    <w:rsid w:val="001471E1"/>
    <w:rsid w:val="00147EFA"/>
    <w:rsid w:val="0015177D"/>
    <w:rsid w:val="0015180E"/>
    <w:rsid w:val="00151E0F"/>
    <w:rsid w:val="0015334C"/>
    <w:rsid w:val="00153E22"/>
    <w:rsid w:val="00155385"/>
    <w:rsid w:val="00157D1D"/>
    <w:rsid w:val="00160D27"/>
    <w:rsid w:val="00160F96"/>
    <w:rsid w:val="00164D15"/>
    <w:rsid w:val="00166936"/>
    <w:rsid w:val="00167F5D"/>
    <w:rsid w:val="00172CEE"/>
    <w:rsid w:val="00173031"/>
    <w:rsid w:val="00173F97"/>
    <w:rsid w:val="00181373"/>
    <w:rsid w:val="0018432C"/>
    <w:rsid w:val="001848DC"/>
    <w:rsid w:val="001859AC"/>
    <w:rsid w:val="001873FD"/>
    <w:rsid w:val="00190994"/>
    <w:rsid w:val="00192D7A"/>
    <w:rsid w:val="001A1DF0"/>
    <w:rsid w:val="001A2288"/>
    <w:rsid w:val="001A3AC4"/>
    <w:rsid w:val="001A5F13"/>
    <w:rsid w:val="001A69A9"/>
    <w:rsid w:val="001B09A6"/>
    <w:rsid w:val="001B29C2"/>
    <w:rsid w:val="001C1527"/>
    <w:rsid w:val="001C22AB"/>
    <w:rsid w:val="001C701D"/>
    <w:rsid w:val="001D4182"/>
    <w:rsid w:val="001D7F0C"/>
    <w:rsid w:val="001E14B2"/>
    <w:rsid w:val="001E16C8"/>
    <w:rsid w:val="001F1037"/>
    <w:rsid w:val="001F2970"/>
    <w:rsid w:val="001F3B22"/>
    <w:rsid w:val="001F45CA"/>
    <w:rsid w:val="001F5559"/>
    <w:rsid w:val="001F6503"/>
    <w:rsid w:val="001F72F4"/>
    <w:rsid w:val="002013C2"/>
    <w:rsid w:val="0020245D"/>
    <w:rsid w:val="002032D6"/>
    <w:rsid w:val="00205273"/>
    <w:rsid w:val="00205B05"/>
    <w:rsid w:val="00206F36"/>
    <w:rsid w:val="00206FE3"/>
    <w:rsid w:val="0021188D"/>
    <w:rsid w:val="00211C8B"/>
    <w:rsid w:val="00216604"/>
    <w:rsid w:val="0021728C"/>
    <w:rsid w:val="00217663"/>
    <w:rsid w:val="00217B45"/>
    <w:rsid w:val="00222123"/>
    <w:rsid w:val="00223473"/>
    <w:rsid w:val="00223FDB"/>
    <w:rsid w:val="002246A4"/>
    <w:rsid w:val="0022557F"/>
    <w:rsid w:val="00231BAF"/>
    <w:rsid w:val="00233385"/>
    <w:rsid w:val="00233E10"/>
    <w:rsid w:val="00240E45"/>
    <w:rsid w:val="00245A4A"/>
    <w:rsid w:val="002473F2"/>
    <w:rsid w:val="002477D5"/>
    <w:rsid w:val="00250494"/>
    <w:rsid w:val="00252BE9"/>
    <w:rsid w:val="00256068"/>
    <w:rsid w:val="00261419"/>
    <w:rsid w:val="00263E10"/>
    <w:rsid w:val="0026452E"/>
    <w:rsid w:val="002665D8"/>
    <w:rsid w:val="00270045"/>
    <w:rsid w:val="002716F3"/>
    <w:rsid w:val="00272D4B"/>
    <w:rsid w:val="0027321F"/>
    <w:rsid w:val="00276892"/>
    <w:rsid w:val="00276B68"/>
    <w:rsid w:val="00282294"/>
    <w:rsid w:val="00283358"/>
    <w:rsid w:val="0028414C"/>
    <w:rsid w:val="0028447E"/>
    <w:rsid w:val="00285AD4"/>
    <w:rsid w:val="0028626F"/>
    <w:rsid w:val="00290B9C"/>
    <w:rsid w:val="00290C3A"/>
    <w:rsid w:val="00293E49"/>
    <w:rsid w:val="00296006"/>
    <w:rsid w:val="0029617C"/>
    <w:rsid w:val="00296920"/>
    <w:rsid w:val="002A1424"/>
    <w:rsid w:val="002A14F9"/>
    <w:rsid w:val="002A22C5"/>
    <w:rsid w:val="002A3186"/>
    <w:rsid w:val="002A48AE"/>
    <w:rsid w:val="002A63BF"/>
    <w:rsid w:val="002A7485"/>
    <w:rsid w:val="002A7C25"/>
    <w:rsid w:val="002B0665"/>
    <w:rsid w:val="002B070F"/>
    <w:rsid w:val="002B0B28"/>
    <w:rsid w:val="002B23F5"/>
    <w:rsid w:val="002B50CE"/>
    <w:rsid w:val="002B5586"/>
    <w:rsid w:val="002B6396"/>
    <w:rsid w:val="002B7ABC"/>
    <w:rsid w:val="002B7B79"/>
    <w:rsid w:val="002C2662"/>
    <w:rsid w:val="002C3A87"/>
    <w:rsid w:val="002C4AFE"/>
    <w:rsid w:val="002D139A"/>
    <w:rsid w:val="002D17CC"/>
    <w:rsid w:val="002D2A85"/>
    <w:rsid w:val="002D5334"/>
    <w:rsid w:val="002D7CB4"/>
    <w:rsid w:val="002E1A8C"/>
    <w:rsid w:val="002E215E"/>
    <w:rsid w:val="002E2D40"/>
    <w:rsid w:val="002E43B8"/>
    <w:rsid w:val="002E6719"/>
    <w:rsid w:val="002E723B"/>
    <w:rsid w:val="002F0A0A"/>
    <w:rsid w:val="002F1AD9"/>
    <w:rsid w:val="002F4E79"/>
    <w:rsid w:val="002F5F16"/>
    <w:rsid w:val="002F6A20"/>
    <w:rsid w:val="002F793A"/>
    <w:rsid w:val="00301A71"/>
    <w:rsid w:val="00304AEE"/>
    <w:rsid w:val="00306CC7"/>
    <w:rsid w:val="00310E37"/>
    <w:rsid w:val="00315016"/>
    <w:rsid w:val="0032203C"/>
    <w:rsid w:val="0032255F"/>
    <w:rsid w:val="003232ED"/>
    <w:rsid w:val="00325A20"/>
    <w:rsid w:val="00325A8C"/>
    <w:rsid w:val="00331CDA"/>
    <w:rsid w:val="00332507"/>
    <w:rsid w:val="00332C6B"/>
    <w:rsid w:val="00334203"/>
    <w:rsid w:val="0033534B"/>
    <w:rsid w:val="00335C66"/>
    <w:rsid w:val="00337213"/>
    <w:rsid w:val="0034063B"/>
    <w:rsid w:val="00341833"/>
    <w:rsid w:val="003440BE"/>
    <w:rsid w:val="003451C7"/>
    <w:rsid w:val="00345E3F"/>
    <w:rsid w:val="003466C4"/>
    <w:rsid w:val="003504AB"/>
    <w:rsid w:val="00354EC3"/>
    <w:rsid w:val="00362B1E"/>
    <w:rsid w:val="00367166"/>
    <w:rsid w:val="00371384"/>
    <w:rsid w:val="00371BD6"/>
    <w:rsid w:val="00372D59"/>
    <w:rsid w:val="0038002C"/>
    <w:rsid w:val="00382909"/>
    <w:rsid w:val="00382F45"/>
    <w:rsid w:val="003844BD"/>
    <w:rsid w:val="00386148"/>
    <w:rsid w:val="003874C9"/>
    <w:rsid w:val="00390129"/>
    <w:rsid w:val="0039319B"/>
    <w:rsid w:val="003945A7"/>
    <w:rsid w:val="0039476E"/>
    <w:rsid w:val="00395374"/>
    <w:rsid w:val="00395709"/>
    <w:rsid w:val="00396419"/>
    <w:rsid w:val="003A0734"/>
    <w:rsid w:val="003A1361"/>
    <w:rsid w:val="003A246B"/>
    <w:rsid w:val="003A2E88"/>
    <w:rsid w:val="003A2F1D"/>
    <w:rsid w:val="003A34CF"/>
    <w:rsid w:val="003B1453"/>
    <w:rsid w:val="003B1A8C"/>
    <w:rsid w:val="003B2A68"/>
    <w:rsid w:val="003B54B3"/>
    <w:rsid w:val="003C0B04"/>
    <w:rsid w:val="003C153B"/>
    <w:rsid w:val="003C50D1"/>
    <w:rsid w:val="003D0C12"/>
    <w:rsid w:val="003D4141"/>
    <w:rsid w:val="003D45AD"/>
    <w:rsid w:val="003D5EC5"/>
    <w:rsid w:val="003D674B"/>
    <w:rsid w:val="003E0620"/>
    <w:rsid w:val="003E1D9A"/>
    <w:rsid w:val="003E7603"/>
    <w:rsid w:val="003E784B"/>
    <w:rsid w:val="003F00CD"/>
    <w:rsid w:val="003F2588"/>
    <w:rsid w:val="003F4BB7"/>
    <w:rsid w:val="003F7955"/>
    <w:rsid w:val="004036C6"/>
    <w:rsid w:val="00404161"/>
    <w:rsid w:val="004123FE"/>
    <w:rsid w:val="00414BAB"/>
    <w:rsid w:val="0042136C"/>
    <w:rsid w:val="0042203A"/>
    <w:rsid w:val="00422B37"/>
    <w:rsid w:val="00423856"/>
    <w:rsid w:val="0042428B"/>
    <w:rsid w:val="00431E59"/>
    <w:rsid w:val="00432E92"/>
    <w:rsid w:val="00432F4E"/>
    <w:rsid w:val="00442A21"/>
    <w:rsid w:val="004446D0"/>
    <w:rsid w:val="00446068"/>
    <w:rsid w:val="00447CDC"/>
    <w:rsid w:val="004522E8"/>
    <w:rsid w:val="00454B77"/>
    <w:rsid w:val="004562E6"/>
    <w:rsid w:val="00456AC4"/>
    <w:rsid w:val="00462876"/>
    <w:rsid w:val="00462F46"/>
    <w:rsid w:val="00463357"/>
    <w:rsid w:val="004633ED"/>
    <w:rsid w:val="00463CE0"/>
    <w:rsid w:val="00463FDB"/>
    <w:rsid w:val="004642DC"/>
    <w:rsid w:val="00465864"/>
    <w:rsid w:val="00467209"/>
    <w:rsid w:val="00467711"/>
    <w:rsid w:val="004677A3"/>
    <w:rsid w:val="00470047"/>
    <w:rsid w:val="00470294"/>
    <w:rsid w:val="004733C7"/>
    <w:rsid w:val="00473AF6"/>
    <w:rsid w:val="00484311"/>
    <w:rsid w:val="00485EBC"/>
    <w:rsid w:val="00486C07"/>
    <w:rsid w:val="00490C5E"/>
    <w:rsid w:val="004914B4"/>
    <w:rsid w:val="00494FE6"/>
    <w:rsid w:val="004959D2"/>
    <w:rsid w:val="00496072"/>
    <w:rsid w:val="004A5C21"/>
    <w:rsid w:val="004A6B48"/>
    <w:rsid w:val="004A771D"/>
    <w:rsid w:val="004B0AE5"/>
    <w:rsid w:val="004B679B"/>
    <w:rsid w:val="004C0CD3"/>
    <w:rsid w:val="004C46F2"/>
    <w:rsid w:val="004C7EE8"/>
    <w:rsid w:val="004D0A2D"/>
    <w:rsid w:val="004D2D42"/>
    <w:rsid w:val="004D43E1"/>
    <w:rsid w:val="004D474D"/>
    <w:rsid w:val="004D47D8"/>
    <w:rsid w:val="004D5057"/>
    <w:rsid w:val="004D50BC"/>
    <w:rsid w:val="004E06B3"/>
    <w:rsid w:val="004E0A55"/>
    <w:rsid w:val="004E2D0B"/>
    <w:rsid w:val="004F22FC"/>
    <w:rsid w:val="004F5CA0"/>
    <w:rsid w:val="0050001C"/>
    <w:rsid w:val="005022DB"/>
    <w:rsid w:val="00502CA4"/>
    <w:rsid w:val="00503843"/>
    <w:rsid w:val="00504041"/>
    <w:rsid w:val="00506AAE"/>
    <w:rsid w:val="005075B0"/>
    <w:rsid w:val="00507B6F"/>
    <w:rsid w:val="00510A56"/>
    <w:rsid w:val="00512EE5"/>
    <w:rsid w:val="00514920"/>
    <w:rsid w:val="00515119"/>
    <w:rsid w:val="00517024"/>
    <w:rsid w:val="00520AC5"/>
    <w:rsid w:val="00522CE6"/>
    <w:rsid w:val="00522DE6"/>
    <w:rsid w:val="005250F7"/>
    <w:rsid w:val="00525E0D"/>
    <w:rsid w:val="00537A7F"/>
    <w:rsid w:val="00540A63"/>
    <w:rsid w:val="00542B65"/>
    <w:rsid w:val="00544EC9"/>
    <w:rsid w:val="00547E6D"/>
    <w:rsid w:val="005534D4"/>
    <w:rsid w:val="0055492D"/>
    <w:rsid w:val="00562588"/>
    <w:rsid w:val="00562C9A"/>
    <w:rsid w:val="00563A20"/>
    <w:rsid w:val="0056690E"/>
    <w:rsid w:val="00566D59"/>
    <w:rsid w:val="005725FD"/>
    <w:rsid w:val="0057326A"/>
    <w:rsid w:val="00576AF0"/>
    <w:rsid w:val="00577B24"/>
    <w:rsid w:val="00584363"/>
    <w:rsid w:val="0058467C"/>
    <w:rsid w:val="00590CFE"/>
    <w:rsid w:val="00591021"/>
    <w:rsid w:val="00593B18"/>
    <w:rsid w:val="005A1380"/>
    <w:rsid w:val="005A2F67"/>
    <w:rsid w:val="005A3624"/>
    <w:rsid w:val="005A72EF"/>
    <w:rsid w:val="005B0B10"/>
    <w:rsid w:val="005B2357"/>
    <w:rsid w:val="005B70EC"/>
    <w:rsid w:val="005B70EE"/>
    <w:rsid w:val="005C0CFE"/>
    <w:rsid w:val="005C0F6C"/>
    <w:rsid w:val="005C10B7"/>
    <w:rsid w:val="005C1F3D"/>
    <w:rsid w:val="005C3545"/>
    <w:rsid w:val="005C52D4"/>
    <w:rsid w:val="005C6405"/>
    <w:rsid w:val="005C6A78"/>
    <w:rsid w:val="005C76CE"/>
    <w:rsid w:val="005D3158"/>
    <w:rsid w:val="005D3CF9"/>
    <w:rsid w:val="005D403E"/>
    <w:rsid w:val="005E332B"/>
    <w:rsid w:val="005E5A24"/>
    <w:rsid w:val="005F46B2"/>
    <w:rsid w:val="0060129A"/>
    <w:rsid w:val="00602751"/>
    <w:rsid w:val="0060352C"/>
    <w:rsid w:val="00604468"/>
    <w:rsid w:val="00610DC4"/>
    <w:rsid w:val="006148BB"/>
    <w:rsid w:val="00614EC5"/>
    <w:rsid w:val="00621DF1"/>
    <w:rsid w:val="00623943"/>
    <w:rsid w:val="00625BCF"/>
    <w:rsid w:val="00627993"/>
    <w:rsid w:val="00627BEC"/>
    <w:rsid w:val="00632D49"/>
    <w:rsid w:val="00636149"/>
    <w:rsid w:val="00637524"/>
    <w:rsid w:val="006403B6"/>
    <w:rsid w:val="00644958"/>
    <w:rsid w:val="00644F51"/>
    <w:rsid w:val="006454A8"/>
    <w:rsid w:val="00647BE0"/>
    <w:rsid w:val="00651C85"/>
    <w:rsid w:val="00661AFD"/>
    <w:rsid w:val="00664E41"/>
    <w:rsid w:val="006727F4"/>
    <w:rsid w:val="0067379F"/>
    <w:rsid w:val="00674F82"/>
    <w:rsid w:val="006763BC"/>
    <w:rsid w:val="00681657"/>
    <w:rsid w:val="0068628C"/>
    <w:rsid w:val="006871FD"/>
    <w:rsid w:val="006873C7"/>
    <w:rsid w:val="00690ACD"/>
    <w:rsid w:val="006966D2"/>
    <w:rsid w:val="00697EA6"/>
    <w:rsid w:val="006A1706"/>
    <w:rsid w:val="006A276D"/>
    <w:rsid w:val="006A289A"/>
    <w:rsid w:val="006A30B5"/>
    <w:rsid w:val="006B08F5"/>
    <w:rsid w:val="006B48B9"/>
    <w:rsid w:val="006B4B26"/>
    <w:rsid w:val="006B5EBD"/>
    <w:rsid w:val="006B7968"/>
    <w:rsid w:val="006C36F7"/>
    <w:rsid w:val="006C3DB7"/>
    <w:rsid w:val="006C741A"/>
    <w:rsid w:val="006D49FC"/>
    <w:rsid w:val="006D5C84"/>
    <w:rsid w:val="006D6372"/>
    <w:rsid w:val="006D65B5"/>
    <w:rsid w:val="006D69A6"/>
    <w:rsid w:val="006D6E28"/>
    <w:rsid w:val="006E12ED"/>
    <w:rsid w:val="006E2B22"/>
    <w:rsid w:val="006E3645"/>
    <w:rsid w:val="006F6C7D"/>
    <w:rsid w:val="00700088"/>
    <w:rsid w:val="00700191"/>
    <w:rsid w:val="00700E2F"/>
    <w:rsid w:val="00701C68"/>
    <w:rsid w:val="00702270"/>
    <w:rsid w:val="0070316F"/>
    <w:rsid w:val="00704A02"/>
    <w:rsid w:val="0071048A"/>
    <w:rsid w:val="00710AD2"/>
    <w:rsid w:val="007122B4"/>
    <w:rsid w:val="007175F4"/>
    <w:rsid w:val="00720FF8"/>
    <w:rsid w:val="007214C9"/>
    <w:rsid w:val="00721557"/>
    <w:rsid w:val="007217CC"/>
    <w:rsid w:val="007234F6"/>
    <w:rsid w:val="00727EE0"/>
    <w:rsid w:val="00727FB6"/>
    <w:rsid w:val="00730330"/>
    <w:rsid w:val="00732A29"/>
    <w:rsid w:val="00732C76"/>
    <w:rsid w:val="00737D70"/>
    <w:rsid w:val="0074303E"/>
    <w:rsid w:val="00743D8A"/>
    <w:rsid w:val="00744C70"/>
    <w:rsid w:val="007474A3"/>
    <w:rsid w:val="00750B5B"/>
    <w:rsid w:val="007556E2"/>
    <w:rsid w:val="00755C72"/>
    <w:rsid w:val="00756BAB"/>
    <w:rsid w:val="007637D5"/>
    <w:rsid w:val="00764265"/>
    <w:rsid w:val="00765142"/>
    <w:rsid w:val="00771D2B"/>
    <w:rsid w:val="00773FEB"/>
    <w:rsid w:val="00782CD7"/>
    <w:rsid w:val="0078414E"/>
    <w:rsid w:val="007856A8"/>
    <w:rsid w:val="00786396"/>
    <w:rsid w:val="00792FF9"/>
    <w:rsid w:val="00795FBD"/>
    <w:rsid w:val="00796911"/>
    <w:rsid w:val="007A0D29"/>
    <w:rsid w:val="007A13ED"/>
    <w:rsid w:val="007A21E5"/>
    <w:rsid w:val="007A2611"/>
    <w:rsid w:val="007A4556"/>
    <w:rsid w:val="007A5E3F"/>
    <w:rsid w:val="007B3295"/>
    <w:rsid w:val="007B37F0"/>
    <w:rsid w:val="007B3CF7"/>
    <w:rsid w:val="007B4C89"/>
    <w:rsid w:val="007C0290"/>
    <w:rsid w:val="007C154C"/>
    <w:rsid w:val="007C4E4F"/>
    <w:rsid w:val="007C7EE7"/>
    <w:rsid w:val="007D1B94"/>
    <w:rsid w:val="007D65D3"/>
    <w:rsid w:val="007D66AF"/>
    <w:rsid w:val="007D6D8D"/>
    <w:rsid w:val="007E6F55"/>
    <w:rsid w:val="007E7FC2"/>
    <w:rsid w:val="007F2D1B"/>
    <w:rsid w:val="007F4506"/>
    <w:rsid w:val="007F5D60"/>
    <w:rsid w:val="007F622D"/>
    <w:rsid w:val="007F6F85"/>
    <w:rsid w:val="007F74F9"/>
    <w:rsid w:val="008000CF"/>
    <w:rsid w:val="00801462"/>
    <w:rsid w:val="008023BA"/>
    <w:rsid w:val="00802580"/>
    <w:rsid w:val="00803F21"/>
    <w:rsid w:val="00805C01"/>
    <w:rsid w:val="00811D32"/>
    <w:rsid w:val="00811E20"/>
    <w:rsid w:val="00812324"/>
    <w:rsid w:val="00812588"/>
    <w:rsid w:val="008130C0"/>
    <w:rsid w:val="00813AD4"/>
    <w:rsid w:val="00815CBA"/>
    <w:rsid w:val="00815D01"/>
    <w:rsid w:val="0081635B"/>
    <w:rsid w:val="00817BE0"/>
    <w:rsid w:val="00817F88"/>
    <w:rsid w:val="00821AD4"/>
    <w:rsid w:val="00821F53"/>
    <w:rsid w:val="00822B4D"/>
    <w:rsid w:val="00823CD8"/>
    <w:rsid w:val="00823CF2"/>
    <w:rsid w:val="00830889"/>
    <w:rsid w:val="0083443E"/>
    <w:rsid w:val="008354C7"/>
    <w:rsid w:val="0083755E"/>
    <w:rsid w:val="00845E96"/>
    <w:rsid w:val="00847103"/>
    <w:rsid w:val="008507BD"/>
    <w:rsid w:val="00853909"/>
    <w:rsid w:val="00854412"/>
    <w:rsid w:val="00857B06"/>
    <w:rsid w:val="00861858"/>
    <w:rsid w:val="008639D1"/>
    <w:rsid w:val="008646D7"/>
    <w:rsid w:val="00864FF4"/>
    <w:rsid w:val="00871159"/>
    <w:rsid w:val="008802E1"/>
    <w:rsid w:val="008902F6"/>
    <w:rsid w:val="0089067E"/>
    <w:rsid w:val="008931D5"/>
    <w:rsid w:val="00893EA5"/>
    <w:rsid w:val="00895F88"/>
    <w:rsid w:val="008A7AC0"/>
    <w:rsid w:val="008B0C6A"/>
    <w:rsid w:val="008B3F7E"/>
    <w:rsid w:val="008B653E"/>
    <w:rsid w:val="008B6930"/>
    <w:rsid w:val="008C2623"/>
    <w:rsid w:val="008C5173"/>
    <w:rsid w:val="008C5834"/>
    <w:rsid w:val="008D062F"/>
    <w:rsid w:val="008D0AAC"/>
    <w:rsid w:val="008D2052"/>
    <w:rsid w:val="008D6F9C"/>
    <w:rsid w:val="008E1848"/>
    <w:rsid w:val="008E2105"/>
    <w:rsid w:val="008E6879"/>
    <w:rsid w:val="008F068E"/>
    <w:rsid w:val="008F0CC2"/>
    <w:rsid w:val="008F3ED2"/>
    <w:rsid w:val="008F4E6B"/>
    <w:rsid w:val="008F5221"/>
    <w:rsid w:val="008F585E"/>
    <w:rsid w:val="008F6F81"/>
    <w:rsid w:val="00900429"/>
    <w:rsid w:val="00903F7B"/>
    <w:rsid w:val="0090527E"/>
    <w:rsid w:val="0090596D"/>
    <w:rsid w:val="0090781A"/>
    <w:rsid w:val="00912AC7"/>
    <w:rsid w:val="00914267"/>
    <w:rsid w:val="00914455"/>
    <w:rsid w:val="009146DD"/>
    <w:rsid w:val="0091549C"/>
    <w:rsid w:val="00917A37"/>
    <w:rsid w:val="00922A31"/>
    <w:rsid w:val="00922E8A"/>
    <w:rsid w:val="00922F51"/>
    <w:rsid w:val="009234F5"/>
    <w:rsid w:val="00924055"/>
    <w:rsid w:val="00927C11"/>
    <w:rsid w:val="009331A5"/>
    <w:rsid w:val="009332DC"/>
    <w:rsid w:val="00934CBE"/>
    <w:rsid w:val="009358A3"/>
    <w:rsid w:val="009360F3"/>
    <w:rsid w:val="009423C8"/>
    <w:rsid w:val="009423F2"/>
    <w:rsid w:val="00942C4C"/>
    <w:rsid w:val="00942C50"/>
    <w:rsid w:val="00943A7D"/>
    <w:rsid w:val="00954D68"/>
    <w:rsid w:val="009560AC"/>
    <w:rsid w:val="009573B2"/>
    <w:rsid w:val="00960F43"/>
    <w:rsid w:val="00962822"/>
    <w:rsid w:val="00970776"/>
    <w:rsid w:val="00970C5C"/>
    <w:rsid w:val="0097108F"/>
    <w:rsid w:val="00975CA8"/>
    <w:rsid w:val="009862C6"/>
    <w:rsid w:val="00986707"/>
    <w:rsid w:val="009906C5"/>
    <w:rsid w:val="00991C50"/>
    <w:rsid w:val="009922A4"/>
    <w:rsid w:val="00994513"/>
    <w:rsid w:val="0099651F"/>
    <w:rsid w:val="009A2448"/>
    <w:rsid w:val="009B0A1F"/>
    <w:rsid w:val="009B19D5"/>
    <w:rsid w:val="009B41C1"/>
    <w:rsid w:val="009C22E3"/>
    <w:rsid w:val="009C3654"/>
    <w:rsid w:val="009C4E34"/>
    <w:rsid w:val="009C5945"/>
    <w:rsid w:val="009D369A"/>
    <w:rsid w:val="009D6319"/>
    <w:rsid w:val="009E1801"/>
    <w:rsid w:val="009E36AC"/>
    <w:rsid w:val="009E7382"/>
    <w:rsid w:val="009F06A5"/>
    <w:rsid w:val="009F1080"/>
    <w:rsid w:val="009F12F0"/>
    <w:rsid w:val="009F1EFC"/>
    <w:rsid w:val="009F2260"/>
    <w:rsid w:val="009F2637"/>
    <w:rsid w:val="009F2C75"/>
    <w:rsid w:val="009F361E"/>
    <w:rsid w:val="009F38C4"/>
    <w:rsid w:val="009F3E21"/>
    <w:rsid w:val="009F55D9"/>
    <w:rsid w:val="009F5DC8"/>
    <w:rsid w:val="009F7C02"/>
    <w:rsid w:val="009F7FBE"/>
    <w:rsid w:val="00A017D8"/>
    <w:rsid w:val="00A026B0"/>
    <w:rsid w:val="00A066A3"/>
    <w:rsid w:val="00A11413"/>
    <w:rsid w:val="00A126CE"/>
    <w:rsid w:val="00A21251"/>
    <w:rsid w:val="00A21748"/>
    <w:rsid w:val="00A25E21"/>
    <w:rsid w:val="00A263D1"/>
    <w:rsid w:val="00A26994"/>
    <w:rsid w:val="00A274D4"/>
    <w:rsid w:val="00A50120"/>
    <w:rsid w:val="00A51280"/>
    <w:rsid w:val="00A51E0B"/>
    <w:rsid w:val="00A51EE2"/>
    <w:rsid w:val="00A567D2"/>
    <w:rsid w:val="00A614B4"/>
    <w:rsid w:val="00A62CA6"/>
    <w:rsid w:val="00A67DDE"/>
    <w:rsid w:val="00A77496"/>
    <w:rsid w:val="00A828ED"/>
    <w:rsid w:val="00A82C62"/>
    <w:rsid w:val="00A86766"/>
    <w:rsid w:val="00A86803"/>
    <w:rsid w:val="00A93884"/>
    <w:rsid w:val="00AA25C9"/>
    <w:rsid w:val="00AA6DAA"/>
    <w:rsid w:val="00AB0406"/>
    <w:rsid w:val="00AB5F17"/>
    <w:rsid w:val="00AB67FD"/>
    <w:rsid w:val="00AB7564"/>
    <w:rsid w:val="00AC3279"/>
    <w:rsid w:val="00AC41F3"/>
    <w:rsid w:val="00AC5BEA"/>
    <w:rsid w:val="00AC7A25"/>
    <w:rsid w:val="00AD3553"/>
    <w:rsid w:val="00AD6EAE"/>
    <w:rsid w:val="00AE14C6"/>
    <w:rsid w:val="00AE1CE1"/>
    <w:rsid w:val="00AE6A9B"/>
    <w:rsid w:val="00AF74C4"/>
    <w:rsid w:val="00B00397"/>
    <w:rsid w:val="00B008C2"/>
    <w:rsid w:val="00B02998"/>
    <w:rsid w:val="00B074E9"/>
    <w:rsid w:val="00B075AD"/>
    <w:rsid w:val="00B11CFE"/>
    <w:rsid w:val="00B11E40"/>
    <w:rsid w:val="00B1293D"/>
    <w:rsid w:val="00B20B22"/>
    <w:rsid w:val="00B23DEC"/>
    <w:rsid w:val="00B24DA6"/>
    <w:rsid w:val="00B2705C"/>
    <w:rsid w:val="00B32099"/>
    <w:rsid w:val="00B33455"/>
    <w:rsid w:val="00B33710"/>
    <w:rsid w:val="00B33877"/>
    <w:rsid w:val="00B33FA6"/>
    <w:rsid w:val="00B3570E"/>
    <w:rsid w:val="00B42B76"/>
    <w:rsid w:val="00B435F3"/>
    <w:rsid w:val="00B437A6"/>
    <w:rsid w:val="00B50E76"/>
    <w:rsid w:val="00B54A0A"/>
    <w:rsid w:val="00B56A76"/>
    <w:rsid w:val="00B61BFE"/>
    <w:rsid w:val="00B636D5"/>
    <w:rsid w:val="00B6432F"/>
    <w:rsid w:val="00B64B19"/>
    <w:rsid w:val="00B72153"/>
    <w:rsid w:val="00B7702C"/>
    <w:rsid w:val="00B77C3D"/>
    <w:rsid w:val="00B77D0E"/>
    <w:rsid w:val="00B80303"/>
    <w:rsid w:val="00B819ED"/>
    <w:rsid w:val="00B84340"/>
    <w:rsid w:val="00B84456"/>
    <w:rsid w:val="00B9226E"/>
    <w:rsid w:val="00B943ED"/>
    <w:rsid w:val="00B96BF6"/>
    <w:rsid w:val="00B970AD"/>
    <w:rsid w:val="00BA25E8"/>
    <w:rsid w:val="00BA2A70"/>
    <w:rsid w:val="00BA354A"/>
    <w:rsid w:val="00BA4233"/>
    <w:rsid w:val="00BB1BAB"/>
    <w:rsid w:val="00BB2118"/>
    <w:rsid w:val="00BB6675"/>
    <w:rsid w:val="00BC0EEC"/>
    <w:rsid w:val="00BC28F8"/>
    <w:rsid w:val="00BC2E6E"/>
    <w:rsid w:val="00BC4F1D"/>
    <w:rsid w:val="00BC5E1D"/>
    <w:rsid w:val="00BD0E32"/>
    <w:rsid w:val="00BD1AC1"/>
    <w:rsid w:val="00BD534E"/>
    <w:rsid w:val="00BE00E8"/>
    <w:rsid w:val="00BE1896"/>
    <w:rsid w:val="00BE6EF5"/>
    <w:rsid w:val="00BF0828"/>
    <w:rsid w:val="00BF0B89"/>
    <w:rsid w:val="00BF3681"/>
    <w:rsid w:val="00BF3A5C"/>
    <w:rsid w:val="00BF5860"/>
    <w:rsid w:val="00BF6311"/>
    <w:rsid w:val="00BF7C2F"/>
    <w:rsid w:val="00C03409"/>
    <w:rsid w:val="00C0361D"/>
    <w:rsid w:val="00C052E1"/>
    <w:rsid w:val="00C053EB"/>
    <w:rsid w:val="00C054B5"/>
    <w:rsid w:val="00C10190"/>
    <w:rsid w:val="00C13FE4"/>
    <w:rsid w:val="00C1401B"/>
    <w:rsid w:val="00C20DEE"/>
    <w:rsid w:val="00C21B73"/>
    <w:rsid w:val="00C24C69"/>
    <w:rsid w:val="00C2570C"/>
    <w:rsid w:val="00C2771F"/>
    <w:rsid w:val="00C279B3"/>
    <w:rsid w:val="00C30476"/>
    <w:rsid w:val="00C31108"/>
    <w:rsid w:val="00C313C0"/>
    <w:rsid w:val="00C33EC5"/>
    <w:rsid w:val="00C405E0"/>
    <w:rsid w:val="00C42BB7"/>
    <w:rsid w:val="00C42D0B"/>
    <w:rsid w:val="00C44167"/>
    <w:rsid w:val="00C44D53"/>
    <w:rsid w:val="00C563FC"/>
    <w:rsid w:val="00C60720"/>
    <w:rsid w:val="00C60DBF"/>
    <w:rsid w:val="00C63DEE"/>
    <w:rsid w:val="00C63F02"/>
    <w:rsid w:val="00C73386"/>
    <w:rsid w:val="00C73A57"/>
    <w:rsid w:val="00C804C4"/>
    <w:rsid w:val="00C83644"/>
    <w:rsid w:val="00C85B4B"/>
    <w:rsid w:val="00C85E9F"/>
    <w:rsid w:val="00C874BE"/>
    <w:rsid w:val="00C912E9"/>
    <w:rsid w:val="00C93B86"/>
    <w:rsid w:val="00C94DA0"/>
    <w:rsid w:val="00C95493"/>
    <w:rsid w:val="00C95CD0"/>
    <w:rsid w:val="00C96DF7"/>
    <w:rsid w:val="00CA485B"/>
    <w:rsid w:val="00CB16F1"/>
    <w:rsid w:val="00CB3331"/>
    <w:rsid w:val="00CB3F0F"/>
    <w:rsid w:val="00CB58D6"/>
    <w:rsid w:val="00CB6D4E"/>
    <w:rsid w:val="00CB7DCB"/>
    <w:rsid w:val="00CC0B94"/>
    <w:rsid w:val="00CC15C3"/>
    <w:rsid w:val="00CC2351"/>
    <w:rsid w:val="00CC5C87"/>
    <w:rsid w:val="00CD052A"/>
    <w:rsid w:val="00CD239F"/>
    <w:rsid w:val="00CD27C1"/>
    <w:rsid w:val="00CD2862"/>
    <w:rsid w:val="00CD2E0B"/>
    <w:rsid w:val="00CD41FF"/>
    <w:rsid w:val="00CD7254"/>
    <w:rsid w:val="00CE13AC"/>
    <w:rsid w:val="00CE363B"/>
    <w:rsid w:val="00CE5574"/>
    <w:rsid w:val="00CE7F41"/>
    <w:rsid w:val="00CF094D"/>
    <w:rsid w:val="00CF0EAE"/>
    <w:rsid w:val="00CF12A9"/>
    <w:rsid w:val="00CF23E0"/>
    <w:rsid w:val="00CF3B7E"/>
    <w:rsid w:val="00D03420"/>
    <w:rsid w:val="00D10D9E"/>
    <w:rsid w:val="00D13730"/>
    <w:rsid w:val="00D13A8A"/>
    <w:rsid w:val="00D16D9A"/>
    <w:rsid w:val="00D20398"/>
    <w:rsid w:val="00D2367D"/>
    <w:rsid w:val="00D2741E"/>
    <w:rsid w:val="00D31627"/>
    <w:rsid w:val="00D31E6F"/>
    <w:rsid w:val="00D36066"/>
    <w:rsid w:val="00D40581"/>
    <w:rsid w:val="00D43B74"/>
    <w:rsid w:val="00D44B8E"/>
    <w:rsid w:val="00D47D0E"/>
    <w:rsid w:val="00D47D3F"/>
    <w:rsid w:val="00D53138"/>
    <w:rsid w:val="00D62643"/>
    <w:rsid w:val="00D62665"/>
    <w:rsid w:val="00D662D2"/>
    <w:rsid w:val="00D72D7A"/>
    <w:rsid w:val="00D73C1F"/>
    <w:rsid w:val="00D74E90"/>
    <w:rsid w:val="00D75CBB"/>
    <w:rsid w:val="00D77109"/>
    <w:rsid w:val="00D81759"/>
    <w:rsid w:val="00D834CF"/>
    <w:rsid w:val="00D83C93"/>
    <w:rsid w:val="00D84F18"/>
    <w:rsid w:val="00D85CFA"/>
    <w:rsid w:val="00D87BA5"/>
    <w:rsid w:val="00D914DB"/>
    <w:rsid w:val="00D92C97"/>
    <w:rsid w:val="00D93DB4"/>
    <w:rsid w:val="00DA0183"/>
    <w:rsid w:val="00DA018C"/>
    <w:rsid w:val="00DA0741"/>
    <w:rsid w:val="00DA1883"/>
    <w:rsid w:val="00DA1F69"/>
    <w:rsid w:val="00DA5553"/>
    <w:rsid w:val="00DA578C"/>
    <w:rsid w:val="00DA5F97"/>
    <w:rsid w:val="00DB024B"/>
    <w:rsid w:val="00DB191E"/>
    <w:rsid w:val="00DB5FB7"/>
    <w:rsid w:val="00DB60EE"/>
    <w:rsid w:val="00DB75C0"/>
    <w:rsid w:val="00DB794D"/>
    <w:rsid w:val="00DC1F83"/>
    <w:rsid w:val="00DC3051"/>
    <w:rsid w:val="00DC35CB"/>
    <w:rsid w:val="00DC4790"/>
    <w:rsid w:val="00DC621B"/>
    <w:rsid w:val="00DE17B2"/>
    <w:rsid w:val="00DE22C2"/>
    <w:rsid w:val="00DE491D"/>
    <w:rsid w:val="00DF1818"/>
    <w:rsid w:val="00DF5FE8"/>
    <w:rsid w:val="00E00F6E"/>
    <w:rsid w:val="00E10342"/>
    <w:rsid w:val="00E179D4"/>
    <w:rsid w:val="00E204B4"/>
    <w:rsid w:val="00E23E40"/>
    <w:rsid w:val="00E241E0"/>
    <w:rsid w:val="00E26207"/>
    <w:rsid w:val="00E27282"/>
    <w:rsid w:val="00E31F2A"/>
    <w:rsid w:val="00E32BEE"/>
    <w:rsid w:val="00E33826"/>
    <w:rsid w:val="00E34329"/>
    <w:rsid w:val="00E34DD9"/>
    <w:rsid w:val="00E350AC"/>
    <w:rsid w:val="00E359F7"/>
    <w:rsid w:val="00E36184"/>
    <w:rsid w:val="00E41019"/>
    <w:rsid w:val="00E42529"/>
    <w:rsid w:val="00E438AF"/>
    <w:rsid w:val="00E5517C"/>
    <w:rsid w:val="00E55603"/>
    <w:rsid w:val="00E56AB2"/>
    <w:rsid w:val="00E63D8F"/>
    <w:rsid w:val="00E66D5E"/>
    <w:rsid w:val="00E677AA"/>
    <w:rsid w:val="00E7059C"/>
    <w:rsid w:val="00E72CCB"/>
    <w:rsid w:val="00E75BA9"/>
    <w:rsid w:val="00E7630C"/>
    <w:rsid w:val="00E77FDF"/>
    <w:rsid w:val="00E8238B"/>
    <w:rsid w:val="00E85453"/>
    <w:rsid w:val="00E85519"/>
    <w:rsid w:val="00E91DFD"/>
    <w:rsid w:val="00E930E4"/>
    <w:rsid w:val="00E93574"/>
    <w:rsid w:val="00EA19A5"/>
    <w:rsid w:val="00EA3016"/>
    <w:rsid w:val="00EA62F8"/>
    <w:rsid w:val="00EA7F4D"/>
    <w:rsid w:val="00EB084E"/>
    <w:rsid w:val="00EB721F"/>
    <w:rsid w:val="00EB7492"/>
    <w:rsid w:val="00EC6232"/>
    <w:rsid w:val="00ED0C6E"/>
    <w:rsid w:val="00ED14D9"/>
    <w:rsid w:val="00ED1D0A"/>
    <w:rsid w:val="00ED6452"/>
    <w:rsid w:val="00ED6573"/>
    <w:rsid w:val="00ED7DE0"/>
    <w:rsid w:val="00EE154D"/>
    <w:rsid w:val="00EE2241"/>
    <w:rsid w:val="00EE2FFC"/>
    <w:rsid w:val="00EE328D"/>
    <w:rsid w:val="00EE4EA1"/>
    <w:rsid w:val="00EE59B3"/>
    <w:rsid w:val="00EF15B5"/>
    <w:rsid w:val="00F00569"/>
    <w:rsid w:val="00F07D8A"/>
    <w:rsid w:val="00F07E59"/>
    <w:rsid w:val="00F14A26"/>
    <w:rsid w:val="00F17771"/>
    <w:rsid w:val="00F24729"/>
    <w:rsid w:val="00F31423"/>
    <w:rsid w:val="00F33CDF"/>
    <w:rsid w:val="00F3420A"/>
    <w:rsid w:val="00F42A22"/>
    <w:rsid w:val="00F42AB6"/>
    <w:rsid w:val="00F44DAB"/>
    <w:rsid w:val="00F53383"/>
    <w:rsid w:val="00F53762"/>
    <w:rsid w:val="00F5489E"/>
    <w:rsid w:val="00F5586D"/>
    <w:rsid w:val="00F55D07"/>
    <w:rsid w:val="00F561FA"/>
    <w:rsid w:val="00F56B7A"/>
    <w:rsid w:val="00F60314"/>
    <w:rsid w:val="00F6156A"/>
    <w:rsid w:val="00F63365"/>
    <w:rsid w:val="00F66F2A"/>
    <w:rsid w:val="00F74603"/>
    <w:rsid w:val="00F75B26"/>
    <w:rsid w:val="00F80568"/>
    <w:rsid w:val="00F80F85"/>
    <w:rsid w:val="00F81753"/>
    <w:rsid w:val="00F81775"/>
    <w:rsid w:val="00F85CDB"/>
    <w:rsid w:val="00F87206"/>
    <w:rsid w:val="00F87FC7"/>
    <w:rsid w:val="00F92204"/>
    <w:rsid w:val="00F93ECE"/>
    <w:rsid w:val="00F94304"/>
    <w:rsid w:val="00F95E64"/>
    <w:rsid w:val="00FA0777"/>
    <w:rsid w:val="00FA1DB5"/>
    <w:rsid w:val="00FA33BC"/>
    <w:rsid w:val="00FA4028"/>
    <w:rsid w:val="00FA55D7"/>
    <w:rsid w:val="00FB045B"/>
    <w:rsid w:val="00FB1090"/>
    <w:rsid w:val="00FB178C"/>
    <w:rsid w:val="00FB6FDC"/>
    <w:rsid w:val="00FC0976"/>
    <w:rsid w:val="00FC33FC"/>
    <w:rsid w:val="00FC3B49"/>
    <w:rsid w:val="00FC461F"/>
    <w:rsid w:val="00FC5AD6"/>
    <w:rsid w:val="00FD3635"/>
    <w:rsid w:val="00FD62BE"/>
    <w:rsid w:val="00FD7EF3"/>
    <w:rsid w:val="00FE14E8"/>
    <w:rsid w:val="00FE349E"/>
    <w:rsid w:val="00FE3760"/>
    <w:rsid w:val="00FE4DB3"/>
    <w:rsid w:val="00FE6CE3"/>
    <w:rsid w:val="00FE73B7"/>
    <w:rsid w:val="00FF2716"/>
    <w:rsid w:val="00FF2764"/>
  </w:rsids>
  <m:mathPr>
    <m:mathFont m:val="Cambria Math"/>
    <m:brkBin m:val="before"/>
    <m:brkBinSub m:val="--"/>
    <m:smallFrac m:val="0"/>
    <m:dispDef m:val="0"/>
    <m:lMargin m:val="0"/>
    <m:rMargin m:val="0"/>
    <m:defJc m:val="centerGroup"/>
    <m:wrapRight/>
    <m:intLim m:val="subSup"/>
    <m:naryLim m:val="subSup"/>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120F204"/>
  <w14:defaultImageDpi w14:val="300"/>
  <w15:docId w15:val="{71C71D2C-A447-7F46-9A67-8F9E88440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n-US" w:bidi="ar-SA"/>
      </w:rPr>
    </w:rPrDefault>
    <w:pPrDefault/>
  </w:docDefaults>
  <w:latentStyles w:defLockedState="0" w:defUIPriority="0" w:defSemiHidden="0" w:defUnhideWhenUsed="0" w:defQFormat="0" w:count="375">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2477C"/>
    <w:pPr>
      <w:suppressAutoHyphens/>
      <w:spacing w:line="360" w:lineRule="auto"/>
      <w:jc w:val="both"/>
    </w:pPr>
    <w:rPr>
      <w:rFonts w:ascii="Century Gothic" w:hAnsi="Century Gothic"/>
      <w:noProof/>
    </w:rPr>
  </w:style>
  <w:style w:type="paragraph" w:styleId="Heading1">
    <w:name w:val="heading 1"/>
    <w:basedOn w:val="Normal"/>
    <w:next w:val="Normal"/>
    <w:link w:val="Heading1Char"/>
    <w:qFormat/>
    <w:rsid w:val="00A331D3"/>
    <w:pPr>
      <w:keepNext/>
      <w:pageBreakBefore/>
      <w:numPr>
        <w:numId w:val="1"/>
      </w:numPr>
      <w:outlineLvl w:val="0"/>
    </w:pPr>
    <w:rPr>
      <w:b/>
    </w:rPr>
  </w:style>
  <w:style w:type="paragraph" w:styleId="Heading2">
    <w:name w:val="heading 2"/>
    <w:basedOn w:val="Heading1"/>
    <w:next w:val="Normal"/>
    <w:link w:val="Heading2Char"/>
    <w:qFormat/>
    <w:rsid w:val="00A331D3"/>
    <w:pPr>
      <w:pageBreakBefore w:val="0"/>
      <w:numPr>
        <w:ilvl w:val="1"/>
      </w:numPr>
      <w:outlineLvl w:val="1"/>
    </w:pPr>
  </w:style>
  <w:style w:type="paragraph" w:styleId="Heading3">
    <w:name w:val="heading 3"/>
    <w:basedOn w:val="Heading2"/>
    <w:next w:val="Normal"/>
    <w:link w:val="Heading3Char"/>
    <w:qFormat/>
    <w:rsid w:val="00A331D3"/>
    <w:pPr>
      <w:numPr>
        <w:ilvl w:val="2"/>
      </w:numPr>
      <w:outlineLvl w:val="2"/>
    </w:pPr>
    <w:rPr>
      <w:szCs w:val="26"/>
    </w:rPr>
  </w:style>
  <w:style w:type="paragraph" w:styleId="Heading4">
    <w:name w:val="heading 4"/>
    <w:basedOn w:val="Normal"/>
    <w:next w:val="Normal"/>
    <w:link w:val="Heading4Char"/>
    <w:qFormat/>
    <w:rsid w:val="00A331D3"/>
    <w:pPr>
      <w:keepNext/>
      <w:numPr>
        <w:ilvl w:val="3"/>
        <w:numId w:val="1"/>
      </w:numPr>
      <w:spacing w:before="240" w:after="60"/>
      <w:outlineLvl w:val="3"/>
    </w:pPr>
    <w:rPr>
      <w:rFonts w:ascii="Times New Roman" w:hAnsi="Times New Roman"/>
      <w:b/>
      <w:sz w:val="28"/>
      <w:szCs w:val="28"/>
    </w:rPr>
  </w:style>
  <w:style w:type="paragraph" w:styleId="Heading5">
    <w:name w:val="heading 5"/>
    <w:basedOn w:val="Normal"/>
    <w:next w:val="Normal"/>
    <w:link w:val="Heading5Char"/>
    <w:unhideWhenUsed/>
    <w:qFormat/>
    <w:rsid w:val="00A331D3"/>
    <w:pPr>
      <w:numPr>
        <w:ilvl w:val="4"/>
        <w:numId w:val="1"/>
      </w:numPr>
      <w:spacing w:before="240" w:after="60"/>
      <w:outlineLvl w:val="4"/>
    </w:pPr>
    <w:rPr>
      <w:rFonts w:ascii="Cambria" w:hAnsi="Cambria"/>
      <w:b/>
      <w:bCs/>
      <w:i/>
      <w:iCs/>
      <w:sz w:val="26"/>
      <w:szCs w:val="26"/>
    </w:rPr>
  </w:style>
  <w:style w:type="paragraph" w:styleId="Heading6">
    <w:name w:val="heading 6"/>
    <w:basedOn w:val="Normal"/>
    <w:next w:val="Normal"/>
    <w:link w:val="Heading6Char"/>
    <w:unhideWhenUsed/>
    <w:qFormat/>
    <w:rsid w:val="00A331D3"/>
    <w:pPr>
      <w:numPr>
        <w:ilvl w:val="5"/>
        <w:numId w:val="1"/>
      </w:numPr>
      <w:spacing w:before="240" w:after="60"/>
      <w:outlineLvl w:val="5"/>
    </w:pPr>
    <w:rPr>
      <w:rFonts w:ascii="Cambria" w:hAnsi="Cambria"/>
      <w:b/>
      <w:bCs/>
      <w:szCs w:val="22"/>
    </w:rPr>
  </w:style>
  <w:style w:type="paragraph" w:styleId="Heading7">
    <w:name w:val="heading 7"/>
    <w:basedOn w:val="Normal"/>
    <w:next w:val="Normal"/>
    <w:link w:val="Heading7Char"/>
    <w:unhideWhenUsed/>
    <w:qFormat/>
    <w:rsid w:val="00A331D3"/>
    <w:pPr>
      <w:numPr>
        <w:ilvl w:val="6"/>
        <w:numId w:val="1"/>
      </w:numPr>
      <w:spacing w:before="240" w:after="60"/>
      <w:outlineLvl w:val="6"/>
    </w:pPr>
    <w:rPr>
      <w:rFonts w:ascii="Cambria" w:hAnsi="Cambria"/>
      <w:sz w:val="24"/>
      <w:szCs w:val="24"/>
    </w:rPr>
  </w:style>
  <w:style w:type="paragraph" w:styleId="Heading8">
    <w:name w:val="heading 8"/>
    <w:basedOn w:val="Normal"/>
    <w:next w:val="Normal"/>
    <w:link w:val="Heading8Char"/>
    <w:unhideWhenUsed/>
    <w:qFormat/>
    <w:rsid w:val="00A331D3"/>
    <w:pPr>
      <w:numPr>
        <w:ilvl w:val="7"/>
        <w:numId w:val="1"/>
      </w:numPr>
      <w:spacing w:before="240" w:after="60"/>
      <w:outlineLvl w:val="7"/>
    </w:pPr>
    <w:rPr>
      <w:rFonts w:ascii="Cambria" w:hAnsi="Cambria"/>
      <w:i/>
      <w:iCs/>
      <w:sz w:val="24"/>
      <w:szCs w:val="24"/>
    </w:rPr>
  </w:style>
  <w:style w:type="paragraph" w:styleId="Heading9">
    <w:name w:val="heading 9"/>
    <w:basedOn w:val="Normal"/>
    <w:next w:val="Normal"/>
    <w:link w:val="Heading9Char"/>
    <w:unhideWhenUsed/>
    <w:qFormat/>
    <w:rsid w:val="00A331D3"/>
    <w:pPr>
      <w:numPr>
        <w:ilvl w:val="8"/>
        <w:numId w:val="1"/>
      </w:numPr>
      <w:spacing w:before="240" w:after="60"/>
      <w:outlineLvl w:val="8"/>
    </w:pPr>
    <w:rPr>
      <w:rFonts w:ascii="Calibri"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NumberingSymbols">
    <w:name w:val="Numbering Symbols"/>
  </w:style>
  <w:style w:type="character" w:customStyle="1" w:styleId="WW-NumberingSymbols">
    <w:name w:val="WW-Numbering Symbols"/>
  </w:style>
  <w:style w:type="character" w:customStyle="1" w:styleId="WW-DefaultParagraphFont">
    <w:name w:val="WW-Default Paragraph Font"/>
  </w:style>
  <w:style w:type="paragraph" w:customStyle="1" w:styleId="Pealkiri">
    <w:name w:val="Pealkiri"/>
    <w:basedOn w:val="Normal"/>
    <w:next w:val="BodyText"/>
    <w:pPr>
      <w:keepNext/>
      <w:spacing w:before="240" w:after="120"/>
    </w:pPr>
    <w:rPr>
      <w:rFonts w:ascii="Albany" w:eastAsia="HG Mincho Light J" w:hAnsi="Albany"/>
      <w:sz w:val="28"/>
    </w:rPr>
  </w:style>
  <w:style w:type="paragraph" w:styleId="BodyText">
    <w:name w:val="Body Text"/>
    <w:basedOn w:val="Normal"/>
    <w:link w:val="BodyTextChar"/>
    <w:rPr>
      <w:sz w:val="24"/>
    </w:rPr>
  </w:style>
  <w:style w:type="paragraph" w:styleId="List">
    <w:name w:val="List"/>
    <w:basedOn w:val="BodyText"/>
  </w:style>
  <w:style w:type="paragraph" w:styleId="Caption">
    <w:name w:val="caption"/>
    <w:basedOn w:val="Normal"/>
    <w:qFormat/>
    <w:pPr>
      <w:suppressLineNumbers/>
      <w:spacing w:before="120" w:after="120"/>
    </w:pPr>
    <w:rPr>
      <w:i/>
    </w:rPr>
  </w:style>
  <w:style w:type="paragraph" w:customStyle="1" w:styleId="Index">
    <w:name w:val="Index"/>
    <w:basedOn w:val="Normal"/>
    <w:pPr>
      <w:suppressLineNumbers/>
    </w:pPr>
  </w:style>
  <w:style w:type="paragraph" w:customStyle="1" w:styleId="Heading">
    <w:name w:val="Heading"/>
    <w:basedOn w:val="Normal"/>
    <w:next w:val="BodyText"/>
    <w:pPr>
      <w:keepNext/>
      <w:spacing w:before="240" w:after="120"/>
    </w:pPr>
    <w:rPr>
      <w:rFonts w:ascii="Arial" w:eastAsia="Lucida Sans Unicode" w:hAnsi="Arial"/>
      <w:sz w:val="28"/>
    </w:rPr>
  </w:style>
  <w:style w:type="paragraph" w:styleId="Title">
    <w:name w:val="Title"/>
    <w:basedOn w:val="Normal"/>
    <w:next w:val="BodyText"/>
    <w:link w:val="TitleChar"/>
    <w:qFormat/>
    <w:pPr>
      <w:keepNext/>
      <w:spacing w:before="240" w:after="120"/>
    </w:pPr>
    <w:rPr>
      <w:rFonts w:ascii="Albany" w:eastAsia="HG Mincho Light J" w:hAnsi="Albany"/>
      <w:sz w:val="28"/>
    </w:rPr>
  </w:style>
  <w:style w:type="paragraph" w:styleId="Subtitle">
    <w:name w:val="Subtitle"/>
    <w:basedOn w:val="Title"/>
    <w:next w:val="BodyText"/>
    <w:link w:val="SubtitleChar"/>
    <w:qFormat/>
    <w:pPr>
      <w:jc w:val="center"/>
    </w:pPr>
    <w:rPr>
      <w:i/>
    </w:rPr>
  </w:style>
  <w:style w:type="paragraph" w:styleId="BodyText2">
    <w:name w:val="Body Text 2"/>
    <w:basedOn w:val="Normal"/>
    <w:link w:val="BodyText2Char"/>
    <w:rPr>
      <w:rFonts w:ascii="Geneva" w:hAnsi="Geneva"/>
      <w:i/>
      <w:sz w:val="22"/>
    </w:rPr>
  </w:style>
  <w:style w:type="paragraph" w:styleId="Header">
    <w:name w:val="header"/>
    <w:basedOn w:val="Normal"/>
    <w:link w:val="HeaderChar"/>
    <w:rsid w:val="004B4B0B"/>
    <w:pPr>
      <w:tabs>
        <w:tab w:val="center" w:pos="4320"/>
        <w:tab w:val="right" w:pos="8640"/>
      </w:tabs>
      <w:spacing w:line="240" w:lineRule="auto"/>
    </w:pPr>
    <w:rPr>
      <w:sz w:val="14"/>
    </w:rPr>
  </w:style>
  <w:style w:type="paragraph" w:styleId="Footer">
    <w:name w:val="footer"/>
    <w:basedOn w:val="Normal"/>
    <w:link w:val="FooterChar"/>
    <w:rsid w:val="004B4B0B"/>
    <w:pPr>
      <w:tabs>
        <w:tab w:val="center" w:pos="4678"/>
        <w:tab w:val="right" w:pos="9356"/>
      </w:tabs>
      <w:spacing w:line="240" w:lineRule="auto"/>
    </w:pPr>
    <w:rPr>
      <w:sz w:val="11"/>
    </w:rPr>
  </w:style>
  <w:style w:type="paragraph" w:customStyle="1" w:styleId="Normal1">
    <w:name w:val="Normal1"/>
    <w:basedOn w:val="Normal"/>
    <w:rsid w:val="00610DC4"/>
    <w:pPr>
      <w:widowControl w:val="0"/>
      <w:spacing w:line="240" w:lineRule="auto"/>
      <w:jc w:val="left"/>
    </w:pPr>
    <w:rPr>
      <w:rFonts w:ascii="Courier New" w:eastAsia="Lucida Sans Unicode" w:hAnsi="Courier New"/>
      <w:color w:val="000000"/>
      <w:szCs w:val="24"/>
      <w:lang w:val="en-AU"/>
    </w:rPr>
  </w:style>
  <w:style w:type="paragraph" w:customStyle="1" w:styleId="Body2">
    <w:name w:val="Body2"/>
    <w:aliases w:val="Text2"/>
    <w:basedOn w:val="Normal"/>
    <w:rsid w:val="00610DC4"/>
    <w:pPr>
      <w:suppressAutoHyphens w:val="0"/>
      <w:spacing w:line="240" w:lineRule="auto"/>
    </w:pPr>
    <w:rPr>
      <w:rFonts w:ascii="Arial" w:hAnsi="Arial" w:cs="Arial"/>
    </w:rPr>
  </w:style>
  <w:style w:type="paragraph" w:styleId="BodyTextIndent">
    <w:name w:val="Body Text Indent"/>
    <w:basedOn w:val="Normal"/>
    <w:link w:val="BodyTextIndentChar"/>
    <w:rsid w:val="00B105C6"/>
    <w:pPr>
      <w:spacing w:after="120"/>
      <w:ind w:left="283"/>
    </w:pPr>
  </w:style>
  <w:style w:type="paragraph" w:styleId="NormalWeb">
    <w:name w:val="Normal (Web)"/>
    <w:basedOn w:val="Normal"/>
    <w:rsid w:val="00B105C6"/>
    <w:pPr>
      <w:suppressAutoHyphens w:val="0"/>
      <w:spacing w:before="100" w:beforeAutospacing="1" w:after="100" w:afterAutospacing="1" w:line="240" w:lineRule="auto"/>
      <w:jc w:val="left"/>
    </w:pPr>
    <w:rPr>
      <w:rFonts w:ascii="Times New Roman" w:hAnsi="Times New Roman"/>
      <w:sz w:val="24"/>
      <w:szCs w:val="24"/>
      <w:lang w:val="en-US"/>
    </w:rPr>
  </w:style>
  <w:style w:type="character" w:styleId="Hyperlink">
    <w:name w:val="Hyperlink"/>
    <w:rsid w:val="00D43D0E"/>
    <w:rPr>
      <w:strike w:val="0"/>
      <w:dstrike w:val="0"/>
      <w:color w:val="777777"/>
      <w:u w:val="none"/>
      <w:effect w:val="none"/>
    </w:rPr>
  </w:style>
  <w:style w:type="character" w:styleId="PageNumber">
    <w:name w:val="page number"/>
    <w:basedOn w:val="DefaultParagraphFont"/>
    <w:rsid w:val="00176B3D"/>
  </w:style>
  <w:style w:type="paragraph" w:customStyle="1" w:styleId="Vaikimisi">
    <w:name w:val="Vaikimisi"/>
    <w:rsid w:val="00011332"/>
    <w:pPr>
      <w:suppressAutoHyphens/>
      <w:jc w:val="both"/>
    </w:pPr>
    <w:rPr>
      <w:sz w:val="24"/>
      <w:szCs w:val="24"/>
      <w:lang w:eastAsia="ar-SA"/>
    </w:rPr>
  </w:style>
  <w:style w:type="paragraph" w:styleId="TOC2">
    <w:name w:val="toc 2"/>
    <w:basedOn w:val="Normal"/>
    <w:next w:val="Normal"/>
    <w:autoRedefine/>
    <w:uiPriority w:val="39"/>
    <w:unhideWhenUsed/>
    <w:rsid w:val="002769D4"/>
    <w:pPr>
      <w:ind w:left="200"/>
    </w:pPr>
  </w:style>
  <w:style w:type="character" w:customStyle="1" w:styleId="Heading5Char">
    <w:name w:val="Heading 5 Char"/>
    <w:link w:val="Heading5"/>
    <w:uiPriority w:val="9"/>
    <w:rsid w:val="00A331D3"/>
    <w:rPr>
      <w:rFonts w:ascii="Cambria" w:hAnsi="Cambria"/>
      <w:b/>
      <w:bCs/>
      <w:i/>
      <w:iCs/>
      <w:noProof/>
      <w:sz w:val="26"/>
      <w:szCs w:val="26"/>
      <w:lang w:val="et-EE"/>
    </w:rPr>
  </w:style>
  <w:style w:type="character" w:customStyle="1" w:styleId="Heading6Char">
    <w:name w:val="Heading 6 Char"/>
    <w:link w:val="Heading6"/>
    <w:uiPriority w:val="9"/>
    <w:rsid w:val="00A331D3"/>
    <w:rPr>
      <w:rFonts w:ascii="Cambria" w:hAnsi="Cambria"/>
      <w:b/>
      <w:bCs/>
      <w:noProof/>
      <w:szCs w:val="22"/>
      <w:lang w:val="et-EE"/>
    </w:rPr>
  </w:style>
  <w:style w:type="character" w:customStyle="1" w:styleId="Heading7Char">
    <w:name w:val="Heading 7 Char"/>
    <w:link w:val="Heading7"/>
    <w:uiPriority w:val="9"/>
    <w:rsid w:val="00A331D3"/>
    <w:rPr>
      <w:rFonts w:ascii="Cambria" w:hAnsi="Cambria"/>
      <w:noProof/>
      <w:sz w:val="24"/>
      <w:szCs w:val="24"/>
      <w:lang w:val="et-EE"/>
    </w:rPr>
  </w:style>
  <w:style w:type="character" w:customStyle="1" w:styleId="Heading8Char">
    <w:name w:val="Heading 8 Char"/>
    <w:link w:val="Heading8"/>
    <w:uiPriority w:val="9"/>
    <w:rsid w:val="00A331D3"/>
    <w:rPr>
      <w:rFonts w:ascii="Cambria" w:hAnsi="Cambria"/>
      <w:i/>
      <w:iCs/>
      <w:noProof/>
      <w:sz w:val="24"/>
      <w:szCs w:val="24"/>
      <w:lang w:val="et-EE"/>
    </w:rPr>
  </w:style>
  <w:style w:type="character" w:customStyle="1" w:styleId="Heading9Char">
    <w:name w:val="Heading 9 Char"/>
    <w:link w:val="Heading9"/>
    <w:uiPriority w:val="9"/>
    <w:rsid w:val="00A331D3"/>
    <w:rPr>
      <w:rFonts w:ascii="Calibri" w:hAnsi="Calibri"/>
      <w:noProof/>
      <w:szCs w:val="22"/>
      <w:lang w:val="et-EE"/>
    </w:rPr>
  </w:style>
  <w:style w:type="paragraph" w:styleId="TOC1">
    <w:name w:val="toc 1"/>
    <w:basedOn w:val="Normal"/>
    <w:next w:val="Normal"/>
    <w:uiPriority w:val="39"/>
    <w:unhideWhenUsed/>
    <w:rsid w:val="00ED184F"/>
    <w:pPr>
      <w:widowControl w:val="0"/>
      <w:tabs>
        <w:tab w:val="left" w:pos="1134"/>
        <w:tab w:val="right" w:pos="9356"/>
      </w:tabs>
      <w:spacing w:line="240" w:lineRule="auto"/>
    </w:pPr>
    <w:rPr>
      <w:sz w:val="18"/>
    </w:rPr>
  </w:style>
  <w:style w:type="paragraph" w:styleId="TOC3">
    <w:name w:val="toc 3"/>
    <w:basedOn w:val="Normal"/>
    <w:next w:val="Normal"/>
    <w:autoRedefine/>
    <w:uiPriority w:val="39"/>
    <w:unhideWhenUsed/>
    <w:rsid w:val="002769D4"/>
    <w:pPr>
      <w:ind w:left="400"/>
    </w:pPr>
  </w:style>
  <w:style w:type="paragraph" w:styleId="TOC4">
    <w:name w:val="toc 4"/>
    <w:basedOn w:val="Normal"/>
    <w:next w:val="Normal"/>
    <w:autoRedefine/>
    <w:uiPriority w:val="39"/>
    <w:unhideWhenUsed/>
    <w:rsid w:val="002769D4"/>
    <w:pPr>
      <w:ind w:left="600"/>
    </w:pPr>
  </w:style>
  <w:style w:type="paragraph" w:styleId="TOC5">
    <w:name w:val="toc 5"/>
    <w:basedOn w:val="Normal"/>
    <w:next w:val="Normal"/>
    <w:autoRedefine/>
    <w:uiPriority w:val="39"/>
    <w:unhideWhenUsed/>
    <w:rsid w:val="002769D4"/>
    <w:pPr>
      <w:ind w:left="800"/>
    </w:pPr>
  </w:style>
  <w:style w:type="paragraph" w:styleId="TOC6">
    <w:name w:val="toc 6"/>
    <w:basedOn w:val="Normal"/>
    <w:next w:val="Normal"/>
    <w:autoRedefine/>
    <w:uiPriority w:val="39"/>
    <w:unhideWhenUsed/>
    <w:rsid w:val="002769D4"/>
    <w:pPr>
      <w:ind w:left="1000"/>
    </w:pPr>
  </w:style>
  <w:style w:type="paragraph" w:styleId="TOC7">
    <w:name w:val="toc 7"/>
    <w:basedOn w:val="Normal"/>
    <w:next w:val="Normal"/>
    <w:autoRedefine/>
    <w:uiPriority w:val="39"/>
    <w:unhideWhenUsed/>
    <w:rsid w:val="002769D4"/>
    <w:pPr>
      <w:ind w:left="1200"/>
    </w:pPr>
  </w:style>
  <w:style w:type="paragraph" w:styleId="TOC8">
    <w:name w:val="toc 8"/>
    <w:basedOn w:val="Normal"/>
    <w:next w:val="Normal"/>
    <w:autoRedefine/>
    <w:uiPriority w:val="39"/>
    <w:unhideWhenUsed/>
    <w:rsid w:val="002769D4"/>
    <w:pPr>
      <w:ind w:left="1400"/>
    </w:pPr>
  </w:style>
  <w:style w:type="paragraph" w:styleId="TOC9">
    <w:name w:val="toc 9"/>
    <w:basedOn w:val="Normal"/>
    <w:next w:val="Normal"/>
    <w:autoRedefine/>
    <w:uiPriority w:val="39"/>
    <w:unhideWhenUsed/>
    <w:rsid w:val="002769D4"/>
    <w:pPr>
      <w:ind w:left="1600"/>
    </w:pPr>
  </w:style>
  <w:style w:type="paragraph" w:styleId="BalloonText">
    <w:name w:val="Balloon Text"/>
    <w:basedOn w:val="Normal"/>
    <w:link w:val="BalloonTextChar"/>
    <w:semiHidden/>
    <w:unhideWhenUsed/>
    <w:rsid w:val="003539D1"/>
    <w:pPr>
      <w:spacing w:line="240" w:lineRule="auto"/>
    </w:pPr>
    <w:rPr>
      <w:rFonts w:ascii="Tahoma" w:hAnsi="Tahoma" w:cs="Tahoma"/>
      <w:sz w:val="16"/>
      <w:szCs w:val="16"/>
    </w:rPr>
  </w:style>
  <w:style w:type="character" w:customStyle="1" w:styleId="BodyTextChar">
    <w:name w:val="Body Text Char"/>
    <w:link w:val="BodyText"/>
    <w:rsid w:val="002E303F"/>
    <w:rPr>
      <w:rFonts w:ascii="Century Gothic" w:hAnsi="Century Gothic"/>
      <w:noProof/>
      <w:sz w:val="24"/>
      <w:lang w:val="et-EE"/>
    </w:rPr>
  </w:style>
  <w:style w:type="character" w:customStyle="1" w:styleId="BodyTextIndentChar">
    <w:name w:val="Body Text Indent Char"/>
    <w:link w:val="BodyTextIndent"/>
    <w:rsid w:val="002E303F"/>
    <w:rPr>
      <w:rFonts w:ascii="Century Gothic" w:hAnsi="Century Gothic"/>
      <w:noProof/>
      <w:lang w:val="et-EE"/>
    </w:rPr>
  </w:style>
  <w:style w:type="character" w:customStyle="1" w:styleId="BalloonTextChar">
    <w:name w:val="Balloon Text Char"/>
    <w:link w:val="BalloonText"/>
    <w:uiPriority w:val="99"/>
    <w:semiHidden/>
    <w:rsid w:val="003539D1"/>
    <w:rPr>
      <w:rFonts w:ascii="Tahoma" w:hAnsi="Tahoma" w:cs="Tahoma"/>
      <w:noProof/>
      <w:sz w:val="16"/>
      <w:szCs w:val="16"/>
      <w:lang w:val="et-EE"/>
    </w:rPr>
  </w:style>
  <w:style w:type="character" w:customStyle="1" w:styleId="apple-style-span">
    <w:name w:val="apple-style-span"/>
    <w:basedOn w:val="DefaultParagraphFont"/>
    <w:rsid w:val="003539D1"/>
  </w:style>
  <w:style w:type="character" w:customStyle="1" w:styleId="Heading1Char">
    <w:name w:val="Heading 1 Char"/>
    <w:link w:val="Heading1"/>
    <w:rsid w:val="00EB0E9E"/>
    <w:rPr>
      <w:rFonts w:ascii="Century Gothic" w:hAnsi="Century Gothic"/>
      <w:b/>
      <w:noProof/>
      <w:lang w:val="et-EE"/>
    </w:rPr>
  </w:style>
  <w:style w:type="character" w:customStyle="1" w:styleId="Heading2Char">
    <w:name w:val="Heading 2 Char"/>
    <w:link w:val="Heading2"/>
    <w:rsid w:val="00EB0E9E"/>
    <w:rPr>
      <w:rFonts w:ascii="Century Gothic" w:hAnsi="Century Gothic"/>
      <w:b/>
      <w:noProof/>
      <w:lang w:val="et-EE"/>
    </w:rPr>
  </w:style>
  <w:style w:type="character" w:customStyle="1" w:styleId="Heading3Char">
    <w:name w:val="Heading 3 Char"/>
    <w:link w:val="Heading3"/>
    <w:rsid w:val="00EB0E9E"/>
    <w:rPr>
      <w:rFonts w:ascii="Century Gothic" w:hAnsi="Century Gothic"/>
      <w:b/>
      <w:noProof/>
      <w:szCs w:val="26"/>
      <w:lang w:val="et-EE"/>
    </w:rPr>
  </w:style>
  <w:style w:type="character" w:customStyle="1" w:styleId="Heading4Char">
    <w:name w:val="Heading 4 Char"/>
    <w:link w:val="Heading4"/>
    <w:rsid w:val="00EB0E9E"/>
    <w:rPr>
      <w:b/>
      <w:noProof/>
      <w:sz w:val="28"/>
      <w:szCs w:val="28"/>
      <w:lang w:val="et-EE"/>
    </w:rPr>
  </w:style>
  <w:style w:type="character" w:customStyle="1" w:styleId="TitleChar">
    <w:name w:val="Title Char"/>
    <w:link w:val="Title"/>
    <w:rsid w:val="00EB0E9E"/>
    <w:rPr>
      <w:rFonts w:ascii="Albany" w:eastAsia="HG Mincho Light J" w:hAnsi="Albany"/>
      <w:noProof/>
      <w:sz w:val="28"/>
      <w:lang w:val="et-EE"/>
    </w:rPr>
  </w:style>
  <w:style w:type="character" w:customStyle="1" w:styleId="SubtitleChar">
    <w:name w:val="Subtitle Char"/>
    <w:link w:val="Subtitle"/>
    <w:rsid w:val="00EB0E9E"/>
    <w:rPr>
      <w:rFonts w:ascii="Albany" w:eastAsia="HG Mincho Light J" w:hAnsi="Albany"/>
      <w:i/>
      <w:noProof/>
      <w:sz w:val="28"/>
      <w:lang w:val="et-EE"/>
    </w:rPr>
  </w:style>
  <w:style w:type="character" w:customStyle="1" w:styleId="BodyText2Char">
    <w:name w:val="Body Text 2 Char"/>
    <w:link w:val="BodyText2"/>
    <w:rsid w:val="00EB0E9E"/>
    <w:rPr>
      <w:rFonts w:ascii="Geneva" w:hAnsi="Geneva"/>
      <w:i/>
      <w:noProof/>
      <w:sz w:val="22"/>
      <w:lang w:val="et-EE"/>
    </w:rPr>
  </w:style>
  <w:style w:type="character" w:customStyle="1" w:styleId="HeaderChar">
    <w:name w:val="Header Char"/>
    <w:link w:val="Header"/>
    <w:rsid w:val="00EB0E9E"/>
    <w:rPr>
      <w:rFonts w:ascii="Century Gothic" w:hAnsi="Century Gothic"/>
      <w:noProof/>
      <w:sz w:val="14"/>
      <w:lang w:val="et-EE"/>
    </w:rPr>
  </w:style>
  <w:style w:type="character" w:customStyle="1" w:styleId="FooterChar">
    <w:name w:val="Footer Char"/>
    <w:link w:val="Footer"/>
    <w:rsid w:val="00EB0E9E"/>
    <w:rPr>
      <w:rFonts w:ascii="Century Gothic" w:hAnsi="Century Gothic"/>
      <w:noProof/>
      <w:sz w:val="11"/>
      <w:lang w:val="et-EE"/>
    </w:rPr>
  </w:style>
  <w:style w:type="paragraph" w:customStyle="1" w:styleId="Dokument">
    <w:name w:val="Dokument"/>
    <w:basedOn w:val="Normal"/>
    <w:next w:val="Normal"/>
    <w:rsid w:val="00EF3E79"/>
    <w:pPr>
      <w:keepNext/>
      <w:keepLines/>
      <w:suppressAutoHyphens w:val="0"/>
      <w:jc w:val="center"/>
    </w:pPr>
    <w:rPr>
      <w:b/>
      <w:noProof w:val="0"/>
      <w:lang w:eastAsia="et-EE"/>
    </w:rPr>
  </w:style>
  <w:style w:type="table" w:styleId="TableGrid">
    <w:name w:val="Table Grid"/>
    <w:basedOn w:val="TableNormal"/>
    <w:rsid w:val="00F4616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
    <w:name w:val="List Bullet"/>
    <w:basedOn w:val="Normal"/>
    <w:autoRedefine/>
    <w:rsid w:val="0091549C"/>
    <w:pPr>
      <w:numPr>
        <w:numId w:val="15"/>
      </w:numPr>
    </w:pPr>
    <w:rPr>
      <w:rFonts w:ascii="Geneva" w:hAnsi="Geneva"/>
    </w:rPr>
  </w:style>
  <w:style w:type="paragraph" w:styleId="ListParagraph">
    <w:name w:val="List Paragraph"/>
    <w:basedOn w:val="Normal"/>
    <w:uiPriority w:val="34"/>
    <w:qFormat/>
    <w:rsid w:val="00DC4790"/>
    <w:pPr>
      <w:spacing w:line="240" w:lineRule="auto"/>
      <w:ind w:left="720"/>
      <w:jc w:val="left"/>
    </w:pPr>
    <w:rPr>
      <w:rFonts w:ascii="Times New Roman" w:eastAsia="SimSun" w:hAnsi="Times New Roman"/>
      <w:noProof w:val="0"/>
      <w:sz w:val="24"/>
      <w:szCs w:val="24"/>
      <w:lang w:eastAsia="ar-SA"/>
    </w:rPr>
  </w:style>
  <w:style w:type="paragraph" w:customStyle="1" w:styleId="Style2">
    <w:name w:val="Style2"/>
    <w:basedOn w:val="Heading3"/>
    <w:link w:val="Style2Char"/>
    <w:qFormat/>
    <w:rsid w:val="00AA6DAA"/>
    <w:pPr>
      <w:numPr>
        <w:ilvl w:val="0"/>
        <w:numId w:val="23"/>
      </w:numPr>
      <w:suppressAutoHyphens w:val="0"/>
      <w:spacing w:before="240" w:after="60" w:line="240" w:lineRule="auto"/>
      <w:jc w:val="left"/>
    </w:pPr>
    <w:rPr>
      <w:rFonts w:ascii="Cambria" w:eastAsia="SimSun" w:hAnsi="Cambria"/>
      <w:bCs/>
      <w:sz w:val="26"/>
    </w:rPr>
  </w:style>
  <w:style w:type="character" w:customStyle="1" w:styleId="Style2Char">
    <w:name w:val="Style2 Char"/>
    <w:basedOn w:val="Heading3Char"/>
    <w:link w:val="Style2"/>
    <w:rsid w:val="00AA6DAA"/>
    <w:rPr>
      <w:rFonts w:ascii="Cambria" w:eastAsia="SimSun" w:hAnsi="Cambria"/>
      <w:b/>
      <w:bCs/>
      <w:noProof/>
      <w:sz w:val="26"/>
      <w:szCs w:val="26"/>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6652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5.png"/><Relationship Id="rId1"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9.png"/></Relationships>
</file>

<file path=word/_rels/footer3.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5.png"/><Relationship Id="rId1"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9.pn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27</Pages>
  <Words>8191</Words>
  <Characters>46692</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A</vt:lpstr>
    </vt:vector>
  </TitlesOfParts>
  <Company>Marvendo</Company>
  <LinksUpToDate>false</LinksUpToDate>
  <CharactersWithSpaces>54774</CharactersWithSpaces>
  <SharedDoc>false</SharedDoc>
  <HLinks>
    <vt:vector size="12" baseType="variant">
      <vt:variant>
        <vt:i4>1376380</vt:i4>
      </vt:variant>
      <vt:variant>
        <vt:i4>528</vt:i4>
      </vt:variant>
      <vt:variant>
        <vt:i4>0</vt:i4>
      </vt:variant>
      <vt:variant>
        <vt:i4>5</vt:i4>
      </vt:variant>
      <vt:variant>
        <vt:lpwstr>https://www.riigiteataja.ee/ert/act.jsp?id=756554</vt:lpwstr>
      </vt:variant>
      <vt:variant>
        <vt:lpwstr/>
      </vt:variant>
      <vt:variant>
        <vt:i4>1966185</vt:i4>
      </vt:variant>
      <vt:variant>
        <vt:i4>2048</vt:i4>
      </vt:variant>
      <vt:variant>
        <vt:i4>1025</vt:i4>
      </vt:variant>
      <vt:variant>
        <vt:i4>1</vt:i4>
      </vt:variant>
      <vt:variant>
        <vt:lpwstr>naftalogo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J?ri Jaama</dc:creator>
  <cp:keywords/>
  <dc:description/>
  <cp:lastModifiedBy>Madis Karu</cp:lastModifiedBy>
  <cp:revision>49</cp:revision>
  <cp:lastPrinted>2021-03-24T19:46:00Z</cp:lastPrinted>
  <dcterms:created xsi:type="dcterms:W3CDTF">2021-03-22T19:32:00Z</dcterms:created>
  <dcterms:modified xsi:type="dcterms:W3CDTF">2021-07-29T09:40:00Z</dcterms:modified>
</cp:coreProperties>
</file>